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A384" w14:textId="76486E97" w:rsidR="00F53BE2" w:rsidRPr="00AF4AD8" w:rsidRDefault="00F53BE2" w:rsidP="00F53BE2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AF4AD8">
        <w:rPr>
          <w:b/>
          <w:sz w:val="24"/>
        </w:rPr>
        <w:t>3GPP TSG RAN WG3#</w:t>
      </w:r>
      <w:r w:rsidRPr="00AF4AD8">
        <w:rPr>
          <w:b/>
          <w:sz w:val="24"/>
          <w:lang w:val="en-US" w:eastAsia="zh-CN"/>
        </w:rPr>
        <w:t>12</w:t>
      </w:r>
      <w:r w:rsidR="00434CCB">
        <w:rPr>
          <w:rFonts w:hint="eastAsia"/>
          <w:b/>
          <w:sz w:val="24"/>
          <w:lang w:val="en-US" w:eastAsia="zh-CN"/>
        </w:rPr>
        <w:t>8</w:t>
      </w:r>
      <w:r w:rsidRPr="00AF4AD8">
        <w:rPr>
          <w:b/>
          <w:sz w:val="24"/>
        </w:rPr>
        <w:tab/>
        <w:t>R3-2</w:t>
      </w:r>
      <w:r w:rsidRPr="00AF4AD8">
        <w:rPr>
          <w:rFonts w:hint="eastAsia"/>
          <w:b/>
          <w:sz w:val="24"/>
          <w:lang w:eastAsia="zh-CN"/>
        </w:rPr>
        <w:t>5</w:t>
      </w:r>
      <w:r w:rsidR="00ED2C21">
        <w:rPr>
          <w:rFonts w:hint="eastAsia"/>
          <w:b/>
          <w:sz w:val="24"/>
          <w:lang w:eastAsia="zh-CN"/>
        </w:rPr>
        <w:t>XXXX</w:t>
      </w:r>
    </w:p>
    <w:p w14:paraId="31381C96" w14:textId="331F3643" w:rsidR="00C60A86" w:rsidRPr="00F53BE2" w:rsidRDefault="00C60A86" w:rsidP="00F53BE2">
      <w:pPr>
        <w:pStyle w:val="CRCoverPage"/>
        <w:tabs>
          <w:tab w:val="right" w:pos="9639"/>
        </w:tabs>
        <w:spacing w:after="0"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Malta,</w:t>
      </w:r>
      <w:r w:rsidRPr="00D21232">
        <w:rPr>
          <w:b/>
          <w:sz w:val="24"/>
        </w:rPr>
        <w:t xml:space="preserve"> </w:t>
      </w:r>
      <w:r w:rsidR="00C62ADA">
        <w:rPr>
          <w:rFonts w:hint="eastAsia"/>
          <w:b/>
          <w:sz w:val="24"/>
          <w:lang w:eastAsia="zh-CN"/>
        </w:rPr>
        <w:t xml:space="preserve">MT, </w:t>
      </w:r>
      <w:r>
        <w:rPr>
          <w:rFonts w:hint="eastAsia"/>
          <w:b/>
          <w:sz w:val="24"/>
          <w:lang w:eastAsia="zh-CN"/>
        </w:rPr>
        <w:t>19</w:t>
      </w:r>
      <w:r w:rsidRPr="00D21232"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23</w:t>
      </w:r>
      <w:r w:rsidRPr="00D21232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May,</w:t>
      </w:r>
      <w:r w:rsidRPr="00D21232">
        <w:rPr>
          <w:rFonts w:hint="eastAsia"/>
          <w:b/>
          <w:sz w:val="24"/>
          <w:lang w:eastAsia="zh-CN"/>
        </w:rPr>
        <w:t xml:space="preserve"> </w:t>
      </w:r>
      <w:r w:rsidRPr="00D21232">
        <w:rPr>
          <w:b/>
          <w:sz w:val="24"/>
        </w:rPr>
        <w:t>202</w:t>
      </w:r>
      <w:r w:rsidRPr="00D21232">
        <w:rPr>
          <w:rFonts w:hint="eastAsia"/>
          <w:b/>
          <w:sz w:val="24"/>
          <w:lang w:eastAsia="zh-CN"/>
        </w:rPr>
        <w:t>5</w:t>
      </w:r>
    </w:p>
    <w:p w14:paraId="104BF70F" w14:textId="77777777" w:rsidR="00D34EEA" w:rsidRDefault="00000000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3</w:t>
      </w:r>
    </w:p>
    <w:p w14:paraId="4D51A502" w14:textId="77777777" w:rsidR="00D34EEA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50341E29" w14:textId="77777777" w:rsidR="00D34EEA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/>
        </w:rPr>
        <w:t>support on-demand SIB1</w:t>
      </w:r>
    </w:p>
    <w:p w14:paraId="7A75DBF7" w14:textId="77777777" w:rsidR="00D34EEA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1684811A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570023E7" w14:textId="031D2DD4" w:rsidR="00D34EEA" w:rsidRDefault="00000000" w:rsidP="0043524B">
      <w:pPr>
        <w:spacing w:before="120"/>
      </w:pPr>
      <w:r>
        <w:rPr>
          <w:rFonts w:hint="eastAsia"/>
        </w:rPr>
        <w:t>In RAN3#12</w:t>
      </w:r>
      <w:r w:rsidR="00046217">
        <w:rPr>
          <w:rFonts w:hint="eastAsia"/>
        </w:rPr>
        <w:t>7</w:t>
      </w:r>
      <w:r>
        <w:rPr>
          <w:rFonts w:hint="eastAsia"/>
        </w:rPr>
        <w:t xml:space="preserve">, </w:t>
      </w:r>
      <w:r w:rsidR="00F317D6">
        <w:rPr>
          <w:rFonts w:hint="eastAsia"/>
        </w:rPr>
        <w:t xml:space="preserve">the </w:t>
      </w:r>
      <w:r w:rsidR="003E0483">
        <w:rPr>
          <w:rFonts w:hint="eastAsia"/>
        </w:rPr>
        <w:t xml:space="preserve">good progress for OD-SIB1 support was made and </w:t>
      </w:r>
      <w:r w:rsidR="00F317D6">
        <w:rPr>
          <w:rFonts w:hint="eastAsia"/>
        </w:rPr>
        <w:t>following</w:t>
      </w:r>
      <w:r>
        <w:rPr>
          <w:rFonts w:hint="eastAsia"/>
        </w:rPr>
        <w:t xml:space="preserve"> agreements were </w:t>
      </w:r>
      <w:r w:rsidR="003E0483">
        <w:rPr>
          <w:rFonts w:hint="eastAsia"/>
        </w:rPr>
        <w:t>achieved</w:t>
      </w:r>
      <w:r>
        <w:rPr>
          <w:rFonts w:hint="eastAsia"/>
        </w:rPr>
        <w:t>:</w:t>
      </w:r>
    </w:p>
    <w:p w14:paraId="0DA93AD6" w14:textId="77777777" w:rsidR="00D64876" w:rsidRPr="002228F9" w:rsidRDefault="00D64876" w:rsidP="00D64876">
      <w:pPr>
        <w:spacing w:after="0"/>
        <w:ind w:leftChars="100" w:left="220"/>
        <w:rPr>
          <w:b/>
          <w:color w:val="00B050"/>
          <w:sz w:val="20"/>
        </w:rPr>
      </w:pPr>
      <w:r w:rsidRPr="00B1644D">
        <w:rPr>
          <w:b/>
          <w:color w:val="00B050"/>
          <w:kern w:val="2"/>
          <w:sz w:val="20"/>
          <w:lang w:val="en-US"/>
        </w:rPr>
        <w:t>In the new Class 1 message (Direction NES gNB to Cell A gNB), RAN3 has agreed that:</w:t>
      </w:r>
    </w:p>
    <w:p w14:paraId="3042DDF6" w14:textId="77A60B13" w:rsidR="00D64876" w:rsidRPr="002228F9" w:rsidRDefault="00D64876" w:rsidP="00D64876">
      <w:pPr>
        <w:pStyle w:val="af8"/>
        <w:numPr>
          <w:ilvl w:val="0"/>
          <w:numId w:val="22"/>
        </w:numPr>
        <w:ind w:firstLineChars="0"/>
        <w:rPr>
          <w:rFonts w:ascii="Times New Roman" w:hAnsi="Times New Roman"/>
          <w:b/>
          <w:color w:val="00B050"/>
          <w:sz w:val="20"/>
          <w:szCs w:val="20"/>
        </w:rPr>
      </w:pPr>
      <w:r w:rsidRPr="002228F9">
        <w:rPr>
          <w:rFonts w:ascii="Times New Roman" w:hAnsi="Times New Roman"/>
          <w:b/>
          <w:color w:val="00B050"/>
          <w:sz w:val="20"/>
          <w:szCs w:val="20"/>
        </w:rPr>
        <w:t>One Choice “Start with UL WUS Condiguration”</w:t>
      </w:r>
    </w:p>
    <w:p w14:paraId="104A0561" w14:textId="77777777" w:rsidR="00D64876" w:rsidRPr="002228F9" w:rsidRDefault="00D64876" w:rsidP="00D64876">
      <w:pPr>
        <w:pStyle w:val="af8"/>
        <w:numPr>
          <w:ilvl w:val="0"/>
          <w:numId w:val="22"/>
        </w:numPr>
        <w:ind w:firstLineChars="0"/>
        <w:rPr>
          <w:rFonts w:ascii="Times New Roman" w:hAnsi="Times New Roman"/>
          <w:b/>
          <w:color w:val="00B050"/>
          <w:sz w:val="20"/>
          <w:szCs w:val="20"/>
        </w:rPr>
      </w:pPr>
      <w:r w:rsidRPr="002228F9">
        <w:rPr>
          <w:rFonts w:ascii="Times New Roman" w:hAnsi="Times New Roman"/>
          <w:b/>
          <w:color w:val="00B050"/>
          <w:sz w:val="20"/>
          <w:szCs w:val="20"/>
        </w:rPr>
        <w:t>One Choice “Stop” meaning the Cell A gNB will remove/release/discard the UL WUS Configuration and stop the broadcasting, it also means that next time the NES gNB should use “Start with UL WUS Configuration”.</w:t>
      </w:r>
    </w:p>
    <w:p w14:paraId="17ED425E" w14:textId="4608D5E3" w:rsidR="0026332D" w:rsidRDefault="00375168" w:rsidP="009E0C65">
      <w:pPr>
        <w:spacing w:before="120"/>
      </w:pPr>
      <w:r w:rsidRPr="00C012A5">
        <w:t>As a result,</w:t>
      </w:r>
      <w:r>
        <w:rPr>
          <w:rFonts w:hint="eastAsia"/>
        </w:rPr>
        <w:t xml:space="preserve"> </w:t>
      </w:r>
      <w:r w:rsidR="0041488D">
        <w:rPr>
          <w:rFonts w:hint="eastAsia"/>
        </w:rPr>
        <w:t>four</w:t>
      </w:r>
      <w:r w:rsidRPr="0043524B">
        <w:rPr>
          <w:rFonts w:hint="eastAsia"/>
        </w:rPr>
        <w:t xml:space="preserve"> CRs were </w:t>
      </w:r>
      <w:r>
        <w:rPr>
          <w:rFonts w:hint="eastAsia"/>
        </w:rPr>
        <w:t>agreed</w:t>
      </w:r>
      <w:r w:rsidRPr="0043524B">
        <w:rPr>
          <w:rFonts w:hint="eastAsia"/>
        </w:rPr>
        <w:t xml:space="preserve">, i.e. </w:t>
      </w:r>
      <w:r w:rsidRPr="0043524B">
        <w:t>R3-</w:t>
      </w:r>
      <w:r w:rsidR="0041488D">
        <w:rPr>
          <w:rFonts w:hint="eastAsia"/>
        </w:rPr>
        <w:t>252467</w:t>
      </w:r>
      <w:r w:rsidR="00A33CB0">
        <w:rPr>
          <w:rFonts w:hint="eastAsia"/>
        </w:rPr>
        <w:t xml:space="preserve">, </w:t>
      </w:r>
      <w:r w:rsidR="00A33CB0" w:rsidRPr="0043524B">
        <w:t>R3-</w:t>
      </w:r>
      <w:r w:rsidR="00A33CB0">
        <w:rPr>
          <w:rFonts w:hint="eastAsia"/>
        </w:rPr>
        <w:t xml:space="preserve">252468, </w:t>
      </w:r>
      <w:r w:rsidR="00A33CB0" w:rsidRPr="0043524B">
        <w:t>R3-</w:t>
      </w:r>
      <w:r w:rsidR="00A33CB0">
        <w:rPr>
          <w:rFonts w:hint="eastAsia"/>
        </w:rPr>
        <w:t>252469</w:t>
      </w:r>
      <w:r w:rsidRPr="0043524B">
        <w:rPr>
          <w:rFonts w:hint="eastAsia"/>
        </w:rPr>
        <w:t xml:space="preserve"> and </w:t>
      </w:r>
      <w:r w:rsidRPr="0043524B">
        <w:t>R3-2</w:t>
      </w:r>
      <w:r w:rsidR="00A33CB0">
        <w:rPr>
          <w:rFonts w:hint="eastAsia"/>
        </w:rPr>
        <w:t>52466</w:t>
      </w:r>
      <w:r>
        <w:rPr>
          <w:rFonts w:hint="eastAsia"/>
        </w:rPr>
        <w:t xml:space="preserve">. </w:t>
      </w:r>
      <w:r w:rsidR="005B4940">
        <w:rPr>
          <w:rFonts w:hint="eastAsia"/>
        </w:rPr>
        <w:t>Based on</w:t>
      </w:r>
      <w:r w:rsidR="00B01022" w:rsidRPr="000E429F">
        <w:rPr>
          <w:rFonts w:hint="eastAsia"/>
        </w:rPr>
        <w:t xml:space="preserve"> </w:t>
      </w:r>
      <w:r w:rsidR="005B4940">
        <w:rPr>
          <w:rFonts w:hint="eastAsia"/>
        </w:rPr>
        <w:t>these</w:t>
      </w:r>
      <w:r w:rsidR="00B01022" w:rsidRPr="000E429F">
        <w:rPr>
          <w:rFonts w:hint="eastAsia"/>
        </w:rPr>
        <w:t xml:space="preserve"> agreements, a</w:t>
      </w:r>
      <w:r w:rsidR="002228F9" w:rsidRPr="000E429F">
        <w:rPr>
          <w:rFonts w:hint="eastAsia"/>
        </w:rPr>
        <w:t xml:space="preserve"> new Class 1 message </w:t>
      </w:r>
      <w:r w:rsidR="005B4940">
        <w:rPr>
          <w:rFonts w:hint="eastAsia"/>
        </w:rPr>
        <w:t xml:space="preserve">will be </w:t>
      </w:r>
      <w:r w:rsidR="005B4940" w:rsidRPr="000E429F">
        <w:rPr>
          <w:rFonts w:hint="eastAsia"/>
        </w:rPr>
        <w:t>introduce</w:t>
      </w:r>
      <w:r w:rsidR="005B4940">
        <w:rPr>
          <w:rFonts w:hint="eastAsia"/>
        </w:rPr>
        <w:t>d</w:t>
      </w:r>
      <w:r w:rsidR="005B4940" w:rsidRPr="000E429F">
        <w:rPr>
          <w:rFonts w:hint="eastAsia"/>
        </w:rPr>
        <w:t xml:space="preserve"> </w:t>
      </w:r>
      <w:r w:rsidR="00B01022" w:rsidRPr="000E429F">
        <w:rPr>
          <w:rFonts w:hint="eastAsia"/>
        </w:rPr>
        <w:t xml:space="preserve">with two </w:t>
      </w:r>
      <w:r w:rsidR="00B01022" w:rsidRPr="000E429F">
        <w:t>indication</w:t>
      </w:r>
      <w:r w:rsidR="00B01022" w:rsidRPr="000E429F">
        <w:rPr>
          <w:rFonts w:hint="eastAsia"/>
        </w:rPr>
        <w:t xml:space="preserve">s i.e. </w:t>
      </w:r>
      <w:r w:rsidR="00B01022" w:rsidRPr="000E429F">
        <w:t>“</w:t>
      </w:r>
      <w:r w:rsidR="00B01022" w:rsidRPr="000E429F">
        <w:rPr>
          <w:rFonts w:hint="eastAsia"/>
        </w:rPr>
        <w:t>Start</w:t>
      </w:r>
      <w:r w:rsidR="00B01022" w:rsidRPr="000E429F">
        <w:t>”</w:t>
      </w:r>
      <w:r w:rsidR="00B01022" w:rsidRPr="000E429F">
        <w:rPr>
          <w:rFonts w:hint="eastAsia"/>
        </w:rPr>
        <w:t xml:space="preserve"> and </w:t>
      </w:r>
      <w:r w:rsidR="00B01022" w:rsidRPr="000E429F">
        <w:t>“</w:t>
      </w:r>
      <w:r w:rsidR="00B01022" w:rsidRPr="000E429F">
        <w:rPr>
          <w:rFonts w:hint="eastAsia"/>
        </w:rPr>
        <w:t>Stop</w:t>
      </w:r>
      <w:r w:rsidR="00B01022" w:rsidRPr="000E429F">
        <w:t>”</w:t>
      </w:r>
      <w:r w:rsidR="00B01022" w:rsidRPr="000E429F">
        <w:rPr>
          <w:rFonts w:hint="eastAsia"/>
        </w:rPr>
        <w:t xml:space="preserve">. </w:t>
      </w:r>
      <w:r w:rsidR="008646A2">
        <w:rPr>
          <w:rFonts w:hint="eastAsia"/>
        </w:rPr>
        <w:t>However</w:t>
      </w:r>
      <w:r w:rsidR="00432C22">
        <w:rPr>
          <w:rFonts w:hint="eastAsia"/>
        </w:rPr>
        <w:t>,</w:t>
      </w:r>
      <w:r w:rsidR="0026332D">
        <w:rPr>
          <w:rFonts w:hint="eastAsia"/>
        </w:rPr>
        <w:t xml:space="preserve"> s</w:t>
      </w:r>
      <w:r w:rsidR="00865979" w:rsidRPr="000E429F">
        <w:rPr>
          <w:rFonts w:hint="eastAsia"/>
        </w:rPr>
        <w:t>ome</w:t>
      </w:r>
      <w:r w:rsidR="0016323B" w:rsidRPr="000E429F">
        <w:rPr>
          <w:rFonts w:hint="eastAsia"/>
        </w:rPr>
        <w:t xml:space="preserve"> </w:t>
      </w:r>
      <w:r w:rsidR="000E429F">
        <w:rPr>
          <w:rFonts w:hint="eastAsia"/>
        </w:rPr>
        <w:t xml:space="preserve">companies </w:t>
      </w:r>
      <w:r w:rsidR="008646A2">
        <w:rPr>
          <w:rFonts w:hint="eastAsia"/>
        </w:rPr>
        <w:t xml:space="preserve">have </w:t>
      </w:r>
      <w:r>
        <w:rPr>
          <w:rFonts w:hint="eastAsia"/>
        </w:rPr>
        <w:t>propose</w:t>
      </w:r>
      <w:r w:rsidR="008646A2">
        <w:rPr>
          <w:rFonts w:hint="eastAsia"/>
        </w:rPr>
        <w:t>d extending this to include additional</w:t>
      </w:r>
      <w:r w:rsidR="00683AE9">
        <w:rPr>
          <w:rFonts w:hint="eastAsia"/>
        </w:rPr>
        <w:t xml:space="preserve"> indications i.e. </w:t>
      </w:r>
      <w:r w:rsidR="00683AE9">
        <w:t>“</w:t>
      </w:r>
      <w:r w:rsidR="00683AE9" w:rsidRPr="00683AE9">
        <w:t>pause/resume</w:t>
      </w:r>
      <w:r w:rsidR="00683AE9">
        <w:t>”</w:t>
      </w:r>
      <w:r w:rsidR="00683AE9">
        <w:rPr>
          <w:rFonts w:hint="eastAsia"/>
        </w:rPr>
        <w:t xml:space="preserve">, </w:t>
      </w:r>
      <w:r w:rsidR="0026332D">
        <w:rPr>
          <w:rFonts w:hint="eastAsia"/>
        </w:rPr>
        <w:t xml:space="preserve">no consensus has been </w:t>
      </w:r>
      <w:r w:rsidR="00432C22">
        <w:rPr>
          <w:rFonts w:hint="eastAsia"/>
        </w:rPr>
        <w:t xml:space="preserve">reached </w:t>
      </w:r>
      <w:r w:rsidR="0026332D">
        <w:rPr>
          <w:rFonts w:hint="eastAsia"/>
        </w:rPr>
        <w:t>on this proposal</w:t>
      </w:r>
      <w:r w:rsidR="00432C22">
        <w:rPr>
          <w:rFonts w:hint="eastAsia"/>
        </w:rPr>
        <w:t xml:space="preserve"> yet</w:t>
      </w:r>
      <w:r w:rsidR="009E0C65">
        <w:rPr>
          <w:rFonts w:hint="eastAsia"/>
        </w:rPr>
        <w:t>.</w:t>
      </w:r>
      <w:r w:rsidR="0026332D">
        <w:rPr>
          <w:rFonts w:hint="eastAsia"/>
        </w:rPr>
        <w:t xml:space="preserve"> </w:t>
      </w:r>
      <w:r w:rsidR="00432C22">
        <w:rPr>
          <w:rFonts w:hint="eastAsia"/>
        </w:rPr>
        <w:t>Additionally, there is an open</w:t>
      </w:r>
      <w:r w:rsidR="009E0C65">
        <w:rPr>
          <w:rFonts w:hint="eastAsia"/>
        </w:rPr>
        <w:t xml:space="preserve"> issue </w:t>
      </w:r>
      <w:r w:rsidR="00432C22">
        <w:rPr>
          <w:rFonts w:hint="eastAsia"/>
        </w:rPr>
        <w:t xml:space="preserve">regarding whether the new message should include </w:t>
      </w:r>
      <w:r w:rsidR="009E0C65">
        <w:rPr>
          <w:rFonts w:hint="eastAsia"/>
        </w:rPr>
        <w:t xml:space="preserve">a </w:t>
      </w:r>
      <w:r w:rsidR="009E0C65">
        <w:t>cell</w:t>
      </w:r>
      <w:r w:rsidR="009E0C65">
        <w:rPr>
          <w:rFonts w:hint="eastAsia"/>
        </w:rPr>
        <w:t xml:space="preserve"> list of OD-SIB1</w:t>
      </w:r>
      <w:r w:rsidR="00432C22">
        <w:rPr>
          <w:rFonts w:hint="eastAsia"/>
        </w:rPr>
        <w:t xml:space="preserve"> as suggested by some companies</w:t>
      </w:r>
      <w:r w:rsidR="009E0C65">
        <w:rPr>
          <w:rFonts w:hint="eastAsia"/>
        </w:rPr>
        <w:t>.</w:t>
      </w:r>
    </w:p>
    <w:p w14:paraId="462B2892" w14:textId="5B9FDB25" w:rsidR="009E01D8" w:rsidRPr="009E01D8" w:rsidRDefault="00000000" w:rsidP="00544421">
      <w:pPr>
        <w:spacing w:before="120"/>
      </w:pPr>
      <w:r>
        <w:rPr>
          <w:rFonts w:hint="eastAsia"/>
        </w:rPr>
        <w:t xml:space="preserve">In this paper, we discuss on </w:t>
      </w:r>
      <w:r>
        <w:t>the</w:t>
      </w:r>
      <w:r w:rsidR="00997288">
        <w:rPr>
          <w:rFonts w:hint="eastAsia"/>
        </w:rPr>
        <w:t>se</w:t>
      </w:r>
      <w:r>
        <w:t xml:space="preserve"> </w:t>
      </w:r>
      <w:r w:rsidR="0099230B">
        <w:rPr>
          <w:rFonts w:hint="eastAsia"/>
        </w:rPr>
        <w:t xml:space="preserve">two </w:t>
      </w:r>
      <w:r w:rsidR="00C925A6">
        <w:rPr>
          <w:rFonts w:hint="eastAsia"/>
        </w:rPr>
        <w:t>remaining</w:t>
      </w:r>
      <w:r w:rsidR="00305C2D">
        <w:rPr>
          <w:rFonts w:hint="eastAsia"/>
        </w:rPr>
        <w:t xml:space="preserve"> issues </w:t>
      </w:r>
      <w:r w:rsidR="0068319C">
        <w:rPr>
          <w:rFonts w:hint="eastAsia"/>
        </w:rPr>
        <w:t xml:space="preserve">and </w:t>
      </w:r>
      <w:r w:rsidR="000729EB">
        <w:rPr>
          <w:rFonts w:hint="eastAsia"/>
        </w:rPr>
        <w:t>present</w:t>
      </w:r>
      <w:r w:rsidR="0068319C">
        <w:rPr>
          <w:rFonts w:hint="eastAsia"/>
        </w:rPr>
        <w:t xml:space="preserve"> our proposals</w:t>
      </w:r>
      <w:r>
        <w:rPr>
          <w:rFonts w:hint="eastAsia"/>
        </w:rPr>
        <w:t>.</w:t>
      </w:r>
    </w:p>
    <w:p w14:paraId="4024503F" w14:textId="169F20AA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Discussion</w:t>
      </w:r>
    </w:p>
    <w:p w14:paraId="4C275F4C" w14:textId="3792EE99" w:rsidR="00D34EEA" w:rsidRDefault="00000000" w:rsidP="00A604AF">
      <w:pPr>
        <w:pStyle w:val="2"/>
        <w:jc w:val="left"/>
      </w:pPr>
      <w:bookmarkStart w:id="0" w:name="_Hlk177044205"/>
      <w:r>
        <w:rPr>
          <w:rFonts w:hint="eastAsia"/>
        </w:rPr>
        <w:t xml:space="preserve">2.1 </w:t>
      </w:r>
      <w:r w:rsidR="00B7658A">
        <w:rPr>
          <w:rFonts w:hint="eastAsia"/>
        </w:rPr>
        <w:t>Is the</w:t>
      </w:r>
      <w:r w:rsidR="00544421">
        <w:rPr>
          <w:rFonts w:hint="eastAsia"/>
        </w:rPr>
        <w:t xml:space="preserve"> </w:t>
      </w:r>
      <w:r w:rsidR="00544421" w:rsidRPr="00544421">
        <w:t>“pause/resume”</w:t>
      </w:r>
      <w:r w:rsidR="00544421" w:rsidRPr="00544421">
        <w:rPr>
          <w:rFonts w:hint="eastAsia"/>
        </w:rPr>
        <w:t xml:space="preserve"> </w:t>
      </w:r>
      <w:r w:rsidR="00B7658A">
        <w:rPr>
          <w:rFonts w:hint="eastAsia"/>
        </w:rPr>
        <w:t>mechanism necessary</w:t>
      </w:r>
    </w:p>
    <w:p w14:paraId="7EEB6DC1" w14:textId="77777777" w:rsidR="00DE2893" w:rsidRDefault="00DE2893" w:rsidP="00597FDE">
      <w:pPr>
        <w:rPr>
          <w:lang w:val="en-US"/>
        </w:rPr>
      </w:pPr>
      <w:r>
        <w:rPr>
          <w:rFonts w:hint="eastAsia"/>
          <w:lang w:val="en-US"/>
        </w:rPr>
        <w:t>During</w:t>
      </w:r>
      <w:r w:rsidR="00597FDE">
        <w:rPr>
          <w:rFonts w:hint="eastAsia"/>
          <w:lang w:val="en-US"/>
        </w:rPr>
        <w:t xml:space="preserve"> RAN3#127b meeting, </w:t>
      </w:r>
      <w:r>
        <w:rPr>
          <w:rFonts w:hint="eastAsia"/>
          <w:lang w:val="en-US"/>
        </w:rPr>
        <w:t xml:space="preserve">it was agreed to introduce </w:t>
      </w:r>
      <w:r w:rsidR="00597FDE">
        <w:rPr>
          <w:rFonts w:hint="eastAsia"/>
          <w:lang w:val="en-US"/>
        </w:rPr>
        <w:t xml:space="preserve">the </w:t>
      </w:r>
      <w:r w:rsidR="00597FDE">
        <w:rPr>
          <w:lang w:val="en-US"/>
        </w:rPr>
        <w:t>“</w:t>
      </w:r>
      <w:r w:rsidR="00597FDE" w:rsidRPr="007E2744">
        <w:rPr>
          <w:lang w:val="en-US"/>
        </w:rPr>
        <w:t>UL WUS Configuration Provision</w:t>
      </w:r>
      <w:r w:rsidR="00597FDE">
        <w:rPr>
          <w:lang w:val="en-US"/>
        </w:rPr>
        <w:t>”</w:t>
      </w:r>
      <w:r w:rsidR="00597FDE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message with</w:t>
      </w:r>
      <w:r w:rsidR="00597FDE">
        <w:rPr>
          <w:rFonts w:hint="eastAsia"/>
          <w:lang w:val="en-US"/>
        </w:rPr>
        <w:t xml:space="preserve"> two </w:t>
      </w:r>
      <w:r w:rsidR="00615699">
        <w:rPr>
          <w:rFonts w:hint="eastAsia"/>
          <w:lang w:val="en-US"/>
        </w:rPr>
        <w:t>options</w:t>
      </w:r>
      <w:r w:rsidR="00597FDE">
        <w:rPr>
          <w:rFonts w:hint="eastAsia"/>
          <w:lang w:val="en-US"/>
        </w:rPr>
        <w:t xml:space="preserve"> i.e. </w:t>
      </w:r>
    </w:p>
    <w:p w14:paraId="7A1E342C" w14:textId="6BB7573D" w:rsidR="00597FDE" w:rsidRDefault="00597FDE" w:rsidP="00DE2893">
      <w:pPr>
        <w:ind w:firstLineChars="150" w:firstLine="330"/>
        <w:rPr>
          <w:rFonts w:cs="Arial"/>
        </w:rPr>
      </w:pPr>
      <w:r w:rsidRPr="000E429F">
        <w:t>“</w:t>
      </w:r>
      <w:r w:rsidRPr="000E429F">
        <w:rPr>
          <w:rFonts w:hint="eastAsia"/>
        </w:rPr>
        <w:t>Start</w:t>
      </w:r>
      <w:r w:rsidRPr="000E429F">
        <w:t>”</w:t>
      </w:r>
      <w:r w:rsidR="00DE2893">
        <w:rPr>
          <w:rFonts w:hint="eastAsia"/>
        </w:rPr>
        <w:t>: Requests</w:t>
      </w:r>
      <w:r w:rsidR="002C720A">
        <w:rPr>
          <w:rFonts w:cs="Arial" w:hint="eastAsia"/>
        </w:rPr>
        <w:t xml:space="preserve"> Cell A gNB</w:t>
      </w:r>
      <w:r w:rsidRPr="007E2744">
        <w:rPr>
          <w:vertAlign w:val="subscript"/>
        </w:rPr>
        <w:t xml:space="preserve"> </w:t>
      </w:r>
      <w:r w:rsidRPr="007E2744">
        <w:rPr>
          <w:rFonts w:cs="Arial"/>
        </w:rPr>
        <w:t xml:space="preserve">to transmit UL WUS configuration </w:t>
      </w:r>
      <w:r w:rsidR="00DE2893">
        <w:rPr>
          <w:rFonts w:cs="Arial"/>
        </w:rPr>
        <w:t>information</w:t>
      </w:r>
      <w:r w:rsidRPr="007E2744">
        <w:rPr>
          <w:rFonts w:cs="Arial"/>
        </w:rPr>
        <w:t>.</w:t>
      </w:r>
    </w:p>
    <w:p w14:paraId="3A05CD2B" w14:textId="0E0EE5B7" w:rsidR="00DE2893" w:rsidRDefault="00DE2893" w:rsidP="00DE2893">
      <w:pPr>
        <w:ind w:firstLineChars="150" w:firstLine="330"/>
        <w:rPr>
          <w:rFonts w:cs="Arial"/>
        </w:rPr>
      </w:pPr>
      <w:r w:rsidRPr="000E429F">
        <w:t>“</w:t>
      </w:r>
      <w:r w:rsidRPr="000E429F">
        <w:rPr>
          <w:rFonts w:hint="eastAsia"/>
        </w:rPr>
        <w:t>Stop</w:t>
      </w:r>
      <w:r w:rsidRPr="000E429F">
        <w:t>”</w:t>
      </w:r>
      <w:r>
        <w:rPr>
          <w:rFonts w:hint="eastAsia"/>
        </w:rPr>
        <w:t>: Requests</w:t>
      </w:r>
      <w:r w:rsidRPr="000E429F">
        <w:rPr>
          <w:rFonts w:hint="eastAsia"/>
        </w:rPr>
        <w:t xml:space="preserve"> </w:t>
      </w:r>
      <w:r>
        <w:rPr>
          <w:rFonts w:cs="Arial" w:hint="eastAsia"/>
        </w:rPr>
        <w:t>Cell A gNB</w:t>
      </w:r>
      <w:r w:rsidRPr="007E2744">
        <w:rPr>
          <w:vertAlign w:val="subscript"/>
        </w:rPr>
        <w:t xml:space="preserve"> </w:t>
      </w:r>
      <w:r w:rsidRPr="007E2744">
        <w:rPr>
          <w:rFonts w:cs="Arial"/>
        </w:rPr>
        <w:t xml:space="preserve">to </w:t>
      </w:r>
      <w:r>
        <w:rPr>
          <w:rFonts w:cs="Arial" w:hint="eastAsia"/>
        </w:rPr>
        <w:t xml:space="preserve">stop </w:t>
      </w:r>
      <w:r w:rsidRPr="007E2744">
        <w:rPr>
          <w:rFonts w:cs="Arial"/>
        </w:rPr>
        <w:t>transmit</w:t>
      </w:r>
      <w:r>
        <w:rPr>
          <w:rFonts w:cs="Arial" w:hint="eastAsia"/>
        </w:rPr>
        <w:t>ting</w:t>
      </w:r>
      <w:r w:rsidRPr="007E2744">
        <w:rPr>
          <w:rFonts w:cs="Arial"/>
        </w:rPr>
        <w:t xml:space="preserve"> UL WUS configuration information.</w:t>
      </w:r>
    </w:p>
    <w:p w14:paraId="62211F8D" w14:textId="5E3BEEDE" w:rsidR="003239A4" w:rsidRDefault="00AD2584" w:rsidP="001922D5">
      <w:pPr>
        <w:rPr>
          <w:rFonts w:cs="Arial"/>
        </w:rPr>
      </w:pPr>
      <w:r>
        <w:rPr>
          <w:rFonts w:hint="eastAsia"/>
        </w:rPr>
        <w:t>Base</w:t>
      </w:r>
      <w:r w:rsidR="004769A2">
        <w:rPr>
          <w:rFonts w:hint="eastAsia"/>
        </w:rPr>
        <w:t>d</w:t>
      </w:r>
      <w:r>
        <w:rPr>
          <w:rFonts w:hint="eastAsia"/>
        </w:rPr>
        <w:t xml:space="preserve"> on </w:t>
      </w:r>
      <w:r w:rsidR="004769A2">
        <w:rPr>
          <w:rFonts w:hint="eastAsia"/>
        </w:rPr>
        <w:t>that</w:t>
      </w:r>
      <w:r>
        <w:rPr>
          <w:rFonts w:hint="eastAsia"/>
        </w:rPr>
        <w:t>, s</w:t>
      </w:r>
      <w:r w:rsidR="00615699">
        <w:rPr>
          <w:rFonts w:hint="eastAsia"/>
        </w:rPr>
        <w:t>ome companies</w:t>
      </w:r>
      <w:r>
        <w:rPr>
          <w:rFonts w:hint="eastAsia"/>
        </w:rPr>
        <w:t xml:space="preserve"> </w:t>
      </w:r>
      <w:r w:rsidR="00093FEA">
        <w:rPr>
          <w:rFonts w:hint="eastAsia"/>
        </w:rPr>
        <w:t xml:space="preserve">have </w:t>
      </w:r>
      <w:r>
        <w:rPr>
          <w:rFonts w:hint="eastAsia"/>
        </w:rPr>
        <w:t xml:space="preserve">propose </w:t>
      </w:r>
      <w:r w:rsidR="00093FEA">
        <w:rPr>
          <w:rFonts w:hint="eastAsia"/>
        </w:rPr>
        <w:t>extending this to include</w:t>
      </w:r>
      <w:r>
        <w:rPr>
          <w:rFonts w:hint="eastAsia"/>
        </w:rPr>
        <w:t xml:space="preserve"> the </w:t>
      </w:r>
      <w:r>
        <w:t>“</w:t>
      </w:r>
      <w:r>
        <w:rPr>
          <w:rFonts w:hint="eastAsia"/>
        </w:rPr>
        <w:t>Pause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rFonts w:hint="eastAsia"/>
        </w:rPr>
        <w:t>Resume</w:t>
      </w:r>
      <w:r>
        <w:t>”</w:t>
      </w:r>
      <w:r>
        <w:rPr>
          <w:rFonts w:hint="eastAsia"/>
        </w:rPr>
        <w:t xml:space="preserve"> mechanism</w:t>
      </w:r>
      <w:r w:rsidR="00093FEA">
        <w:rPr>
          <w:rFonts w:hint="eastAsia"/>
        </w:rPr>
        <w:t>.</w:t>
      </w:r>
      <w:r>
        <w:rPr>
          <w:rFonts w:hint="eastAsia"/>
        </w:rPr>
        <w:t xml:space="preserve"> </w:t>
      </w:r>
      <w:r w:rsidR="00093FEA">
        <w:rPr>
          <w:rFonts w:hint="eastAsia"/>
        </w:rPr>
        <w:t>T</w:t>
      </w:r>
      <w:r>
        <w:rPr>
          <w:rFonts w:hint="eastAsia"/>
        </w:rPr>
        <w:t xml:space="preserve">he </w:t>
      </w:r>
      <w:r>
        <w:t>“</w:t>
      </w:r>
      <w:r>
        <w:rPr>
          <w:rFonts w:hint="eastAsia"/>
        </w:rPr>
        <w:t>Pause</w:t>
      </w:r>
      <w:r>
        <w:t>”</w:t>
      </w:r>
      <w:r>
        <w:rPr>
          <w:rFonts w:hint="eastAsia"/>
        </w:rPr>
        <w:t xml:space="preserve"> option could indicate that the </w:t>
      </w:r>
      <w:r>
        <w:rPr>
          <w:rFonts w:cs="Arial" w:hint="eastAsia"/>
        </w:rPr>
        <w:t>Cell A gNB stops broadcast</w:t>
      </w:r>
      <w:r w:rsidR="00093FEA">
        <w:rPr>
          <w:rFonts w:cs="Arial" w:hint="eastAsia"/>
        </w:rPr>
        <w:t>ing</w:t>
      </w:r>
      <w:r>
        <w:rPr>
          <w:rFonts w:cs="Arial" w:hint="eastAsia"/>
        </w:rPr>
        <w:t xml:space="preserve"> </w:t>
      </w:r>
      <w:r w:rsidRPr="007E2744">
        <w:rPr>
          <w:rFonts w:cs="Arial"/>
        </w:rPr>
        <w:t>UL WUS configuration information</w:t>
      </w:r>
      <w:r>
        <w:rPr>
          <w:rFonts w:cs="Arial" w:hint="eastAsia"/>
        </w:rPr>
        <w:t xml:space="preserve"> </w:t>
      </w:r>
      <w:r w:rsidR="00093FEA">
        <w:rPr>
          <w:rFonts w:cs="Arial" w:hint="eastAsia"/>
        </w:rPr>
        <w:t>while remaining the</w:t>
      </w:r>
      <w:r>
        <w:rPr>
          <w:rFonts w:cs="Arial" w:hint="eastAsia"/>
        </w:rPr>
        <w:t xml:space="preserve"> store</w:t>
      </w:r>
      <w:r w:rsidR="00093FEA">
        <w:rPr>
          <w:rFonts w:cs="Arial" w:hint="eastAsia"/>
        </w:rPr>
        <w:t>d</w:t>
      </w:r>
      <w:r>
        <w:rPr>
          <w:rFonts w:cs="Arial" w:hint="eastAsia"/>
        </w:rPr>
        <w:t xml:space="preserve"> </w:t>
      </w:r>
      <w:r w:rsidR="00093FEA">
        <w:rPr>
          <w:rFonts w:cs="Arial" w:hint="eastAsia"/>
        </w:rPr>
        <w:t>configuration. T</w:t>
      </w:r>
      <w:r>
        <w:rPr>
          <w:rFonts w:cs="Arial" w:hint="eastAsia"/>
        </w:rPr>
        <w:t xml:space="preserve">he </w:t>
      </w:r>
      <w:r>
        <w:t>“</w:t>
      </w:r>
      <w:r>
        <w:rPr>
          <w:rFonts w:hint="eastAsia"/>
        </w:rPr>
        <w:t>Resume</w:t>
      </w:r>
      <w:r>
        <w:t>”</w:t>
      </w:r>
      <w:r>
        <w:rPr>
          <w:rFonts w:hint="eastAsia"/>
        </w:rPr>
        <w:t xml:space="preserve"> option </w:t>
      </w:r>
      <w:r w:rsidR="004769A2">
        <w:rPr>
          <w:rFonts w:hint="eastAsia"/>
        </w:rPr>
        <w:t>o</w:t>
      </w:r>
      <w:r w:rsidR="004769A2" w:rsidRPr="004769A2">
        <w:t>pposit</w:t>
      </w:r>
      <w:r w:rsidR="004769A2">
        <w:rPr>
          <w:rFonts w:hint="eastAsia"/>
        </w:rPr>
        <w:t>e</w:t>
      </w:r>
      <w:r w:rsidR="004769A2" w:rsidRPr="004769A2">
        <w:t xml:space="preserve"> to </w:t>
      </w:r>
      <w:r w:rsidR="004769A2">
        <w:t>“</w:t>
      </w:r>
      <w:r w:rsidR="004769A2">
        <w:rPr>
          <w:rFonts w:hint="eastAsia"/>
        </w:rPr>
        <w:t>Pause</w:t>
      </w:r>
      <w:r w:rsidR="004769A2">
        <w:t>”</w:t>
      </w:r>
      <w:r w:rsidR="004769A2">
        <w:rPr>
          <w:rFonts w:hint="eastAsia"/>
        </w:rPr>
        <w:t xml:space="preserve"> </w:t>
      </w:r>
      <w:r w:rsidR="00093FEA">
        <w:rPr>
          <w:rFonts w:hint="eastAsia"/>
        </w:rPr>
        <w:t>could indicate</w:t>
      </w:r>
      <w:r>
        <w:rPr>
          <w:rFonts w:hint="eastAsia"/>
        </w:rPr>
        <w:t xml:space="preserve"> </w:t>
      </w:r>
      <w:r w:rsidR="004769A2">
        <w:rPr>
          <w:rFonts w:hint="eastAsia"/>
        </w:rPr>
        <w:t>resum</w:t>
      </w:r>
      <w:r w:rsidR="00093FEA">
        <w:rPr>
          <w:rFonts w:hint="eastAsia"/>
        </w:rPr>
        <w:t>ing</w:t>
      </w:r>
      <w:r w:rsidR="004769A2">
        <w:rPr>
          <w:rFonts w:hint="eastAsia"/>
        </w:rPr>
        <w:t xml:space="preserve"> </w:t>
      </w:r>
      <w:r>
        <w:rPr>
          <w:rFonts w:cs="Arial" w:hint="eastAsia"/>
        </w:rPr>
        <w:t>Cell A gNB broadcast</w:t>
      </w:r>
      <w:r w:rsidR="00093FEA">
        <w:rPr>
          <w:rFonts w:cs="Arial" w:hint="eastAsia"/>
        </w:rPr>
        <w:t>ing</w:t>
      </w:r>
      <w:r w:rsidR="004769A2">
        <w:rPr>
          <w:rFonts w:cs="Arial" w:hint="eastAsia"/>
        </w:rPr>
        <w:t xml:space="preserve"> </w:t>
      </w:r>
      <w:r w:rsidRPr="007E2744">
        <w:rPr>
          <w:rFonts w:cs="Arial"/>
        </w:rPr>
        <w:t>UL WUS configuration information</w:t>
      </w:r>
      <w:r w:rsidR="004769A2">
        <w:rPr>
          <w:rFonts w:cs="Arial" w:hint="eastAsia"/>
        </w:rPr>
        <w:t>.</w:t>
      </w:r>
    </w:p>
    <w:p w14:paraId="2B3A52AB" w14:textId="240B5BEC" w:rsidR="00F93966" w:rsidRDefault="00F93966" w:rsidP="001922D5">
      <w:pPr>
        <w:rPr>
          <w:rFonts w:cs="Arial"/>
        </w:rPr>
      </w:pPr>
      <w:r>
        <w:rPr>
          <w:rFonts w:cs="Arial"/>
        </w:rPr>
        <w:t>T</w:t>
      </w:r>
      <w:r>
        <w:rPr>
          <w:rFonts w:cs="Arial" w:hint="eastAsia"/>
        </w:rPr>
        <w:t xml:space="preserve">his </w:t>
      </w:r>
      <w:r>
        <w:rPr>
          <w:rFonts w:cs="Arial"/>
        </w:rPr>
        <w:t>“</w:t>
      </w:r>
      <w:r>
        <w:rPr>
          <w:rFonts w:cs="Arial" w:hint="eastAsia"/>
        </w:rPr>
        <w:t>Pause/Resume</w:t>
      </w:r>
      <w:r>
        <w:rPr>
          <w:rFonts w:cs="Arial"/>
        </w:rPr>
        <w:t>”</w:t>
      </w:r>
      <w:r>
        <w:rPr>
          <w:rFonts w:cs="Arial" w:hint="eastAsia"/>
        </w:rPr>
        <w:t xml:space="preserve"> mechanism </w:t>
      </w:r>
      <w:r w:rsidR="00D90A65">
        <w:rPr>
          <w:rFonts w:cs="Arial" w:hint="eastAsia"/>
        </w:rPr>
        <w:t>allows</w:t>
      </w:r>
      <w:r w:rsidR="006569B9">
        <w:rPr>
          <w:rFonts w:cs="Arial" w:hint="eastAsia"/>
        </w:rPr>
        <w:t xml:space="preserve"> the </w:t>
      </w:r>
      <w:r w:rsidR="006569B9" w:rsidRPr="007E2744">
        <w:rPr>
          <w:rFonts w:cs="Arial"/>
        </w:rPr>
        <w:t>UL WUS configuration information</w:t>
      </w:r>
      <w:r w:rsidR="006569B9">
        <w:rPr>
          <w:rFonts w:cs="Arial" w:hint="eastAsia"/>
        </w:rPr>
        <w:t xml:space="preserve"> </w:t>
      </w:r>
      <w:r w:rsidR="00D90A65">
        <w:rPr>
          <w:rFonts w:cs="Arial" w:hint="eastAsia"/>
        </w:rPr>
        <w:t xml:space="preserve">to </w:t>
      </w:r>
      <w:r w:rsidR="006569B9">
        <w:rPr>
          <w:rFonts w:cs="Arial" w:hint="eastAsia"/>
        </w:rPr>
        <w:t xml:space="preserve">be </w:t>
      </w:r>
      <w:r w:rsidR="00D90A65">
        <w:rPr>
          <w:rFonts w:cs="Arial" w:hint="eastAsia"/>
        </w:rPr>
        <w:t>retained</w:t>
      </w:r>
      <w:r w:rsidR="000A622E">
        <w:rPr>
          <w:rFonts w:cs="Arial" w:hint="eastAsia"/>
        </w:rPr>
        <w:t xml:space="preserve"> </w:t>
      </w:r>
      <w:r w:rsidR="00D90A65">
        <w:rPr>
          <w:rFonts w:cs="Arial" w:hint="eastAsia"/>
        </w:rPr>
        <w:t>at</w:t>
      </w:r>
      <w:r w:rsidR="000A622E">
        <w:rPr>
          <w:rFonts w:cs="Arial" w:hint="eastAsia"/>
        </w:rPr>
        <w:t xml:space="preserve"> </w:t>
      </w:r>
      <w:r w:rsidR="00EE1DD8">
        <w:rPr>
          <w:rFonts w:cs="Arial" w:hint="eastAsia"/>
        </w:rPr>
        <w:t xml:space="preserve">the </w:t>
      </w:r>
      <w:r w:rsidR="000A622E">
        <w:rPr>
          <w:rFonts w:cs="Arial" w:hint="eastAsia"/>
        </w:rPr>
        <w:t xml:space="preserve">Cell A gNB, avoiding </w:t>
      </w:r>
      <w:r w:rsidR="00EE1DD8">
        <w:rPr>
          <w:rFonts w:cs="Arial" w:hint="eastAsia"/>
        </w:rPr>
        <w:t>frequent</w:t>
      </w:r>
      <w:r w:rsidR="000A622E" w:rsidRPr="000A622E">
        <w:rPr>
          <w:rFonts w:cs="Arial" w:hint="eastAsia"/>
        </w:rPr>
        <w:t xml:space="preserve"> </w:t>
      </w:r>
      <w:r w:rsidR="000A622E">
        <w:rPr>
          <w:rFonts w:cs="Arial" w:hint="eastAsia"/>
        </w:rPr>
        <w:t>retransmission</w:t>
      </w:r>
      <w:r w:rsidR="00EE1DD8">
        <w:rPr>
          <w:rFonts w:cs="Arial" w:hint="eastAsia"/>
        </w:rPr>
        <w:t>s of the</w:t>
      </w:r>
      <w:r w:rsidR="00EE1DD8" w:rsidRPr="00EE1DD8">
        <w:rPr>
          <w:rFonts w:cs="Arial" w:hint="eastAsia"/>
        </w:rPr>
        <w:t xml:space="preserve"> </w:t>
      </w:r>
      <w:r w:rsidR="00EE1DD8" w:rsidRPr="000A622E">
        <w:rPr>
          <w:rFonts w:cs="Arial" w:hint="eastAsia"/>
        </w:rPr>
        <w:t>UL WUS configuration</w:t>
      </w:r>
      <w:r w:rsidR="000A622E">
        <w:rPr>
          <w:rFonts w:cs="Arial" w:hint="eastAsia"/>
        </w:rPr>
        <w:t xml:space="preserve"> between </w:t>
      </w:r>
      <w:r w:rsidR="00EE1DD8">
        <w:rPr>
          <w:rFonts w:cs="Arial" w:hint="eastAsia"/>
        </w:rPr>
        <w:t xml:space="preserve">the </w:t>
      </w:r>
      <w:r w:rsidR="000A622E">
        <w:rPr>
          <w:rFonts w:cs="Arial" w:hint="eastAsia"/>
        </w:rPr>
        <w:t xml:space="preserve">NES </w:t>
      </w:r>
      <w:r w:rsidR="00EE1DD8">
        <w:rPr>
          <w:rFonts w:cs="Arial" w:hint="eastAsia"/>
        </w:rPr>
        <w:t xml:space="preserve">Cell </w:t>
      </w:r>
      <w:r w:rsidR="000A622E">
        <w:rPr>
          <w:rFonts w:cs="Arial" w:hint="eastAsia"/>
        </w:rPr>
        <w:t>gNB and Cell A gNB.</w:t>
      </w:r>
      <w:r w:rsidR="00ED0F0A">
        <w:rPr>
          <w:rFonts w:cs="Arial" w:hint="eastAsia"/>
        </w:rPr>
        <w:t xml:space="preserve"> </w:t>
      </w:r>
      <w:r w:rsidR="00ED0F0A">
        <w:rPr>
          <w:rFonts w:cs="Arial"/>
        </w:rPr>
        <w:t>T</w:t>
      </w:r>
      <w:r w:rsidR="00ED0F0A">
        <w:rPr>
          <w:rFonts w:cs="Arial" w:hint="eastAsia"/>
        </w:rPr>
        <w:t>h</w:t>
      </w:r>
      <w:r w:rsidR="00EE1DD8">
        <w:rPr>
          <w:rFonts w:cs="Arial" w:hint="eastAsia"/>
        </w:rPr>
        <w:t>is feature facilitates</w:t>
      </w:r>
      <w:r w:rsidR="00ED0F0A">
        <w:rPr>
          <w:rFonts w:cs="Arial" w:hint="eastAsia"/>
        </w:rPr>
        <w:t xml:space="preserve"> </w:t>
      </w:r>
      <w:r w:rsidR="00ED0F0A" w:rsidRPr="00ED0F0A">
        <w:rPr>
          <w:rFonts w:cs="Arial"/>
        </w:rPr>
        <w:t>quick</w:t>
      </w:r>
      <w:r w:rsidR="00EE1DD8">
        <w:rPr>
          <w:rFonts w:cs="Arial" w:hint="eastAsia"/>
        </w:rPr>
        <w:t>er</w:t>
      </w:r>
      <w:r w:rsidR="00ED0F0A" w:rsidRPr="00ED0F0A">
        <w:rPr>
          <w:rFonts w:cs="Arial"/>
        </w:rPr>
        <w:t xml:space="preserve"> </w:t>
      </w:r>
      <w:r w:rsidR="00ED0F0A">
        <w:rPr>
          <w:rFonts w:cs="Arial" w:hint="eastAsia"/>
        </w:rPr>
        <w:t xml:space="preserve">on/off </w:t>
      </w:r>
      <w:r w:rsidR="00ED0F0A" w:rsidRPr="00ED0F0A">
        <w:rPr>
          <w:rFonts w:cs="Arial"/>
        </w:rPr>
        <w:t xml:space="preserve">switching of </w:t>
      </w:r>
      <w:r w:rsidR="00EE1DD8">
        <w:rPr>
          <w:rFonts w:cs="Arial" w:hint="eastAsia"/>
        </w:rPr>
        <w:t xml:space="preserve">the </w:t>
      </w:r>
      <w:r w:rsidR="00ED0F0A">
        <w:rPr>
          <w:rFonts w:cs="Arial" w:hint="eastAsia"/>
        </w:rPr>
        <w:t>NES Cell</w:t>
      </w:r>
      <w:r w:rsidR="00EE1DD8">
        <w:rPr>
          <w:rFonts w:cs="Arial" w:hint="eastAsia"/>
        </w:rPr>
        <w:t>s</w:t>
      </w:r>
      <w:r w:rsidR="00ED0F0A">
        <w:rPr>
          <w:rFonts w:cs="Arial" w:hint="eastAsia"/>
        </w:rPr>
        <w:t>.</w:t>
      </w:r>
      <w:r w:rsidR="000A622E">
        <w:rPr>
          <w:rFonts w:cs="Arial" w:hint="eastAsia"/>
        </w:rPr>
        <w:t xml:space="preserve"> </w:t>
      </w:r>
    </w:p>
    <w:p w14:paraId="7A79A2BE" w14:textId="3D959781" w:rsidR="005341AA" w:rsidRDefault="007B13B9" w:rsidP="001922D5">
      <w:pPr>
        <w:rPr>
          <w:rFonts w:cs="Arial"/>
        </w:rPr>
      </w:pPr>
      <w:r>
        <w:rPr>
          <w:rFonts w:cs="Arial" w:hint="eastAsia"/>
        </w:rPr>
        <w:t xml:space="preserve">However, </w:t>
      </w:r>
      <w:r w:rsidR="008E38EB" w:rsidRPr="00EE4C49">
        <w:rPr>
          <w:rFonts w:cs="Arial" w:hint="eastAsia"/>
        </w:rPr>
        <w:t>c</w:t>
      </w:r>
      <w:r w:rsidR="005341AA" w:rsidRPr="00EE4C49">
        <w:rPr>
          <w:rFonts w:cs="Arial"/>
        </w:rPr>
        <w:t>onsider</w:t>
      </w:r>
      <w:r>
        <w:rPr>
          <w:rFonts w:cs="Arial" w:hint="eastAsia"/>
        </w:rPr>
        <w:t>ing that</w:t>
      </w:r>
      <w:r w:rsidR="005341AA" w:rsidRPr="00EE4C49">
        <w:rPr>
          <w:rFonts w:cs="Arial"/>
        </w:rPr>
        <w:t xml:space="preserve"> the OD-SIB1 operation</w:t>
      </w:r>
      <w:r>
        <w:rPr>
          <w:rFonts w:cs="Arial" w:hint="eastAsia"/>
        </w:rPr>
        <w:t>s</w:t>
      </w:r>
      <w:r w:rsidR="005341AA" w:rsidRPr="00EE4C49">
        <w:rPr>
          <w:rFonts w:cs="Arial"/>
        </w:rPr>
        <w:t xml:space="preserve"> for an NES Cell </w:t>
      </w:r>
      <w:r>
        <w:rPr>
          <w:rFonts w:cs="Arial" w:hint="eastAsia"/>
        </w:rPr>
        <w:t>are</w:t>
      </w:r>
      <w:r w:rsidR="005341AA" w:rsidRPr="00EE4C49">
        <w:rPr>
          <w:rFonts w:cs="Arial"/>
        </w:rPr>
        <w:t xml:space="preserve"> semi-static</w:t>
      </w:r>
      <w:r>
        <w:rPr>
          <w:rFonts w:cs="Arial" w:hint="eastAsia"/>
        </w:rPr>
        <w:t xml:space="preserve"> and not expected to</w:t>
      </w:r>
      <w:r w:rsidR="00CC23FD" w:rsidRPr="00EE4C49">
        <w:rPr>
          <w:rFonts w:cs="Arial" w:hint="eastAsia"/>
        </w:rPr>
        <w:t xml:space="preserve"> switch </w:t>
      </w:r>
      <w:r>
        <w:rPr>
          <w:rFonts w:cs="Arial" w:hint="eastAsia"/>
        </w:rPr>
        <w:t>frequently,</w:t>
      </w:r>
      <w:r w:rsidR="00CC23FD" w:rsidRPr="00EE4C49">
        <w:rPr>
          <w:rFonts w:cs="Arial" w:hint="eastAsia"/>
        </w:rPr>
        <w:t xml:space="preserve"> </w:t>
      </w:r>
      <w:r w:rsidR="008E38EB" w:rsidRPr="00EE4C49">
        <w:rPr>
          <w:rFonts w:cs="Arial" w:hint="eastAsia"/>
        </w:rPr>
        <w:t xml:space="preserve">and </w:t>
      </w:r>
      <w:r>
        <w:rPr>
          <w:rFonts w:cs="Arial" w:hint="eastAsia"/>
        </w:rPr>
        <w:t xml:space="preserve">that the </w:t>
      </w:r>
      <w:r w:rsidR="008E38EB" w:rsidRPr="00EE4C49">
        <w:rPr>
          <w:rFonts w:cs="Arial" w:hint="eastAsia"/>
        </w:rPr>
        <w:t xml:space="preserve">Xn interface </w:t>
      </w:r>
      <w:r>
        <w:rPr>
          <w:rFonts w:cs="Arial" w:hint="eastAsia"/>
        </w:rPr>
        <w:t>operates over</w:t>
      </w:r>
      <w:r w:rsidR="004D7CE5" w:rsidRPr="00EE4C49">
        <w:rPr>
          <w:rFonts w:cs="Arial" w:hint="eastAsia"/>
        </w:rPr>
        <w:t xml:space="preserve"> </w:t>
      </w:r>
      <w:r w:rsidR="004D7CE5" w:rsidRPr="00EE4C49">
        <w:rPr>
          <w:rFonts w:cs="Arial"/>
        </w:rPr>
        <w:t xml:space="preserve">a wired network </w:t>
      </w:r>
      <w:r>
        <w:rPr>
          <w:rFonts w:cs="Arial" w:hint="eastAsia"/>
        </w:rPr>
        <w:t>with sufficient</w:t>
      </w:r>
      <w:r w:rsidR="00F4016C" w:rsidRPr="00EE4C49">
        <w:rPr>
          <w:rFonts w:cs="Arial" w:hint="eastAsia"/>
        </w:rPr>
        <w:t xml:space="preserve"> wideband</w:t>
      </w:r>
      <w:r>
        <w:rPr>
          <w:rFonts w:cs="Arial" w:hint="eastAsia"/>
        </w:rPr>
        <w:t>, the transmission delay</w:t>
      </w:r>
      <w:r w:rsidR="00F4016C" w:rsidRPr="00EE4C49">
        <w:rPr>
          <w:rFonts w:cs="Arial" w:hint="eastAsia"/>
        </w:rPr>
        <w:t xml:space="preserve"> is </w:t>
      </w:r>
      <w:r w:rsidR="0060696D" w:rsidRPr="00EE4C49">
        <w:rPr>
          <w:rFonts w:cs="Arial" w:hint="eastAsia"/>
        </w:rPr>
        <w:t xml:space="preserve">not </w:t>
      </w:r>
      <w:r>
        <w:rPr>
          <w:rFonts w:cs="Arial" w:hint="eastAsia"/>
        </w:rPr>
        <w:t xml:space="preserve">a limiting factor </w:t>
      </w:r>
      <w:r w:rsidR="0060696D" w:rsidRPr="00EE4C49">
        <w:rPr>
          <w:rFonts w:cs="Arial" w:hint="eastAsia"/>
        </w:rPr>
        <w:t>for NES Cell activation or deactivation</w:t>
      </w:r>
      <w:r w:rsidR="00F4016C" w:rsidRPr="00EE4C49">
        <w:rPr>
          <w:rFonts w:cs="Arial" w:hint="eastAsia"/>
        </w:rPr>
        <w:t>.</w:t>
      </w:r>
      <w:r w:rsidR="0060696D" w:rsidRPr="00EE4C49">
        <w:rPr>
          <w:rFonts w:cs="Arial" w:hint="eastAsia"/>
        </w:rPr>
        <w:t xml:space="preserve"> Therefore, support</w:t>
      </w:r>
      <w:r w:rsidR="005F7AA0">
        <w:rPr>
          <w:rFonts w:cs="Arial" w:hint="eastAsia"/>
        </w:rPr>
        <w:t>ing</w:t>
      </w:r>
      <w:r w:rsidR="005341AA" w:rsidRPr="00EE4C49">
        <w:rPr>
          <w:rFonts w:cs="Arial" w:hint="eastAsia"/>
        </w:rPr>
        <w:t xml:space="preserve"> the </w:t>
      </w:r>
      <w:r w:rsidR="005341AA" w:rsidRPr="00EE4C49">
        <w:rPr>
          <w:rFonts w:cs="Arial"/>
        </w:rPr>
        <w:t>“</w:t>
      </w:r>
      <w:r w:rsidR="005341AA" w:rsidRPr="00EE4C49">
        <w:rPr>
          <w:rFonts w:cs="Arial" w:hint="eastAsia"/>
        </w:rPr>
        <w:t>Pause/Resume</w:t>
      </w:r>
      <w:r w:rsidR="005341AA" w:rsidRPr="00EE4C49">
        <w:rPr>
          <w:rFonts w:cs="Arial"/>
        </w:rPr>
        <w:t>”</w:t>
      </w:r>
      <w:r w:rsidR="005341AA" w:rsidRPr="00EE4C49">
        <w:rPr>
          <w:rFonts w:cs="Arial" w:hint="eastAsia"/>
        </w:rPr>
        <w:t xml:space="preserve"> mechanism</w:t>
      </w:r>
      <w:r w:rsidR="008E38EB" w:rsidRPr="00EE4C49">
        <w:rPr>
          <w:rFonts w:cs="Arial" w:hint="eastAsia"/>
        </w:rPr>
        <w:t xml:space="preserve"> </w:t>
      </w:r>
      <w:r w:rsidR="005F7AA0">
        <w:rPr>
          <w:rFonts w:cs="Arial" w:hint="eastAsia"/>
        </w:rPr>
        <w:t xml:space="preserve">is not deemed necessary, and excluding it could </w:t>
      </w:r>
      <w:r w:rsidR="008E38EB" w:rsidRPr="00EE4C49">
        <w:rPr>
          <w:rFonts w:cs="Arial" w:hint="eastAsia"/>
        </w:rPr>
        <w:t>improve the</w:t>
      </w:r>
      <w:r w:rsidR="0060696D" w:rsidRPr="00EE4C49">
        <w:rPr>
          <w:rFonts w:cs="Arial" w:hint="eastAsia"/>
        </w:rPr>
        <w:t xml:space="preserve"> efficienc</w:t>
      </w:r>
      <w:r w:rsidR="005F7AA0">
        <w:rPr>
          <w:rFonts w:cs="Arial" w:hint="eastAsia"/>
        </w:rPr>
        <w:t>y</w:t>
      </w:r>
      <w:r w:rsidR="0060696D" w:rsidRPr="00EE4C49">
        <w:rPr>
          <w:rFonts w:cs="Arial" w:hint="eastAsia"/>
        </w:rPr>
        <w:t xml:space="preserve"> of NES Cell activation/deactivation.</w:t>
      </w:r>
      <w:r w:rsidR="008E38EB" w:rsidRPr="00EE4C49">
        <w:rPr>
          <w:rFonts w:cs="Arial" w:hint="eastAsia"/>
        </w:rPr>
        <w:t xml:space="preserve"> </w:t>
      </w:r>
    </w:p>
    <w:p w14:paraId="454D99A2" w14:textId="7BE96FBB" w:rsidR="00F93966" w:rsidRDefault="00782B0E" w:rsidP="00782B0E">
      <w:pPr>
        <w:rPr>
          <w:b/>
          <w:noProof/>
        </w:rPr>
      </w:pPr>
      <w:r w:rsidRPr="00B90B07">
        <w:rPr>
          <w:rFonts w:eastAsiaTheme="minorEastAsia"/>
          <w:b/>
          <w:bCs/>
          <w:lang w:val="en-US"/>
        </w:rPr>
        <w:lastRenderedPageBreak/>
        <w:t xml:space="preserve">Proposal </w:t>
      </w:r>
      <w:r w:rsidR="00861A25">
        <w:rPr>
          <w:rFonts w:eastAsia="等线" w:hint="eastAsia"/>
          <w:b/>
          <w:bCs/>
          <w:lang w:val="en-US"/>
        </w:rPr>
        <w:t>1</w:t>
      </w:r>
      <w:r w:rsidRPr="00B90B07">
        <w:rPr>
          <w:rFonts w:eastAsiaTheme="minorEastAsia"/>
          <w:b/>
          <w:bCs/>
          <w:lang w:val="en-US"/>
        </w:rPr>
        <w:t xml:space="preserve">: </w:t>
      </w:r>
      <w:r w:rsidR="00D90A65">
        <w:rPr>
          <w:rFonts w:eastAsiaTheme="minorEastAsia" w:hint="eastAsia"/>
          <w:b/>
          <w:bCs/>
          <w:lang w:val="en-US"/>
        </w:rPr>
        <w:t>Unnecessary</w:t>
      </w:r>
      <w:r w:rsidR="006517B6">
        <w:rPr>
          <w:b/>
          <w:noProof/>
        </w:rPr>
        <w:t xml:space="preserve"> to </w:t>
      </w:r>
      <w:r w:rsidR="006517B6">
        <w:rPr>
          <w:rFonts w:hint="eastAsia"/>
          <w:b/>
          <w:noProof/>
        </w:rPr>
        <w:t xml:space="preserve">support </w:t>
      </w:r>
      <w:r w:rsidR="00D90A65">
        <w:rPr>
          <w:rFonts w:hint="eastAsia"/>
          <w:b/>
          <w:noProof/>
        </w:rPr>
        <w:t xml:space="preserve">for the </w:t>
      </w:r>
      <w:r w:rsidR="006517B6" w:rsidRPr="00EE4C49">
        <w:rPr>
          <w:b/>
          <w:noProof/>
        </w:rPr>
        <w:t>“</w:t>
      </w:r>
      <w:r w:rsidR="006517B6" w:rsidRPr="00EE4C49">
        <w:rPr>
          <w:rFonts w:hint="eastAsia"/>
          <w:b/>
          <w:noProof/>
        </w:rPr>
        <w:t>Pause/Resume</w:t>
      </w:r>
      <w:r w:rsidR="006517B6" w:rsidRPr="00EE4C49">
        <w:rPr>
          <w:b/>
          <w:noProof/>
        </w:rPr>
        <w:t>”</w:t>
      </w:r>
      <w:r w:rsidR="006517B6" w:rsidRPr="00EE4C49">
        <w:rPr>
          <w:rFonts w:hint="eastAsia"/>
          <w:b/>
          <w:noProof/>
        </w:rPr>
        <w:t xml:space="preserve"> mechanism</w:t>
      </w:r>
      <w:r w:rsidR="00EE4C49">
        <w:rPr>
          <w:rFonts w:hint="eastAsia"/>
          <w:b/>
          <w:noProof/>
        </w:rPr>
        <w:t>.</w:t>
      </w:r>
    </w:p>
    <w:p w14:paraId="5AE76E5D" w14:textId="77777777" w:rsidR="004427F5" w:rsidRDefault="004427F5" w:rsidP="00782B0E">
      <w:pPr>
        <w:rPr>
          <w:b/>
          <w:noProof/>
        </w:rPr>
      </w:pPr>
    </w:p>
    <w:p w14:paraId="0F287148" w14:textId="734C7440" w:rsidR="008C6179" w:rsidRDefault="008C6179" w:rsidP="008C6179">
      <w:pPr>
        <w:pStyle w:val="2"/>
        <w:jc w:val="left"/>
      </w:pPr>
      <w:r>
        <w:rPr>
          <w:rFonts w:hint="eastAsia"/>
        </w:rPr>
        <w:t>2.</w:t>
      </w:r>
      <w:r w:rsidR="00444C02">
        <w:rPr>
          <w:rFonts w:hint="eastAsia"/>
        </w:rPr>
        <w:t>2</w:t>
      </w:r>
      <w:r>
        <w:rPr>
          <w:rFonts w:hint="eastAsia"/>
        </w:rPr>
        <w:t xml:space="preserve"> </w:t>
      </w:r>
      <w:r w:rsidR="001A3274">
        <w:rPr>
          <w:rFonts w:hint="eastAsia"/>
        </w:rPr>
        <w:t>Need for including</w:t>
      </w:r>
      <w:r w:rsidR="00B7658A">
        <w:rPr>
          <w:rFonts w:hint="eastAsia"/>
        </w:rPr>
        <w:t xml:space="preserve"> </w:t>
      </w:r>
      <w:r w:rsidR="001A3274">
        <w:rPr>
          <w:rFonts w:hint="eastAsia"/>
        </w:rPr>
        <w:t>the c</w:t>
      </w:r>
      <w:r>
        <w:rPr>
          <w:rFonts w:hint="eastAsia"/>
        </w:rPr>
        <w:t>ell</w:t>
      </w:r>
      <w:r w:rsidR="00C041E3">
        <w:rPr>
          <w:rFonts w:hint="eastAsia"/>
        </w:rPr>
        <w:t xml:space="preserve"> </w:t>
      </w:r>
      <w:r w:rsidR="006B6438">
        <w:rPr>
          <w:rFonts w:hint="eastAsia"/>
        </w:rPr>
        <w:t xml:space="preserve">list </w:t>
      </w:r>
      <w:r w:rsidR="00B7658A">
        <w:rPr>
          <w:rFonts w:hint="eastAsia"/>
        </w:rPr>
        <w:t>in the new message</w:t>
      </w:r>
    </w:p>
    <w:p w14:paraId="08B8BC3A" w14:textId="6667F62E" w:rsidR="00BB438E" w:rsidRDefault="00EE4C49" w:rsidP="00BB438E">
      <w:r>
        <w:rPr>
          <w:rFonts w:hint="eastAsia"/>
        </w:rPr>
        <w:t>According to agreements</w:t>
      </w:r>
      <w:r w:rsidR="005736D4">
        <w:rPr>
          <w:rFonts w:hint="eastAsia"/>
        </w:rPr>
        <w:t xml:space="preserve"> reached in RAN1 and RAN2</w:t>
      </w:r>
      <w:r>
        <w:rPr>
          <w:rFonts w:hint="eastAsia"/>
        </w:rPr>
        <w:t>, if a</w:t>
      </w:r>
      <w:r w:rsidR="005736D4">
        <w:rPr>
          <w:rFonts w:hint="eastAsia"/>
        </w:rPr>
        <w:t>n</w:t>
      </w:r>
      <w:r>
        <w:rPr>
          <w:rFonts w:hint="eastAsia"/>
        </w:rPr>
        <w:t xml:space="preserve"> NES Cell gNB </w:t>
      </w:r>
      <w:r w:rsidR="005736D4">
        <w:rPr>
          <w:rFonts w:hint="eastAsia"/>
        </w:rPr>
        <w:t>manages multiple</w:t>
      </w:r>
      <w:r>
        <w:rPr>
          <w:rFonts w:hint="eastAsia"/>
        </w:rPr>
        <w:t xml:space="preserve"> cells that are to </w:t>
      </w:r>
      <w:r w:rsidR="00494208">
        <w:rPr>
          <w:rFonts w:hint="eastAsia"/>
        </w:rPr>
        <w:t>be activated as</w:t>
      </w:r>
      <w:r>
        <w:rPr>
          <w:rFonts w:hint="eastAsia"/>
        </w:rPr>
        <w:t xml:space="preserve"> NES Cells, </w:t>
      </w:r>
      <w:r w:rsidR="00494208">
        <w:rPr>
          <w:rFonts w:hint="eastAsia"/>
        </w:rPr>
        <w:t>it</w:t>
      </w:r>
      <w:r>
        <w:rPr>
          <w:rFonts w:hint="eastAsia"/>
        </w:rPr>
        <w:t xml:space="preserve"> shall send a message </w:t>
      </w:r>
      <w:r w:rsidR="00924C6C">
        <w:rPr>
          <w:rFonts w:hint="eastAsia"/>
        </w:rPr>
        <w:t>(such as</w:t>
      </w:r>
      <w:r>
        <w:rPr>
          <w:rFonts w:hint="eastAsia"/>
        </w:rPr>
        <w:t xml:space="preserve"> </w:t>
      </w:r>
      <w:r>
        <w:rPr>
          <w:lang w:val="en-US"/>
        </w:rPr>
        <w:t>“</w:t>
      </w:r>
      <w:r w:rsidRPr="007E2744">
        <w:rPr>
          <w:lang w:val="en-US"/>
        </w:rPr>
        <w:t>UL WUS Configuration Provision</w:t>
      </w:r>
      <w:r>
        <w:rPr>
          <w:rFonts w:hint="eastAsia"/>
          <w:lang w:val="en-US"/>
        </w:rPr>
        <w:t xml:space="preserve"> Request</w:t>
      </w:r>
      <w:r w:rsidR="00924C6C">
        <w:rPr>
          <w:rFonts w:hint="eastAsia"/>
          <w:lang w:val="en-US"/>
        </w:rPr>
        <w:t xml:space="preserve">) </w:t>
      </w:r>
      <w:r>
        <w:rPr>
          <w:rFonts w:hint="eastAsia"/>
        </w:rPr>
        <w:t xml:space="preserve"> </w:t>
      </w:r>
      <w:r w:rsidR="00924C6C">
        <w:rPr>
          <w:rFonts w:hint="eastAsia"/>
        </w:rPr>
        <w:t>to the Cell A gNB. This message</w:t>
      </w:r>
      <w:r>
        <w:rPr>
          <w:rFonts w:hint="eastAsia"/>
        </w:rPr>
        <w:t xml:space="preserve"> contains multiple UL WUS configurations</w:t>
      </w:r>
      <w:r w:rsidR="00924C6C">
        <w:rPr>
          <w:rFonts w:hint="eastAsia"/>
        </w:rPr>
        <w:t>,</w:t>
      </w:r>
      <w:r>
        <w:rPr>
          <w:rFonts w:hint="eastAsia"/>
        </w:rPr>
        <w:t xml:space="preserve"> each corresponding to one of the NES cells.</w:t>
      </w:r>
    </w:p>
    <w:p w14:paraId="226EABDE" w14:textId="08B90CCE" w:rsidR="002A4483" w:rsidRDefault="00D030A8" w:rsidP="00BB438E">
      <w:r>
        <w:rPr>
          <w:rFonts w:hint="eastAsia"/>
        </w:rPr>
        <w:t xml:space="preserve">Upon </w:t>
      </w:r>
      <w:r w:rsidR="004B3584">
        <w:rPr>
          <w:rFonts w:hint="eastAsia"/>
        </w:rPr>
        <w:t>receiv</w:t>
      </w:r>
      <w:r>
        <w:rPr>
          <w:rFonts w:hint="eastAsia"/>
        </w:rPr>
        <w:t>ing</w:t>
      </w:r>
      <w:r w:rsidR="004B3584">
        <w:rPr>
          <w:rFonts w:hint="eastAsia"/>
        </w:rPr>
        <w:t xml:space="preserve"> the </w:t>
      </w:r>
      <w:r>
        <w:rPr>
          <w:rFonts w:hint="eastAsia"/>
        </w:rPr>
        <w:t xml:space="preserve">message e.g. </w:t>
      </w:r>
      <w:r w:rsidR="004B3584" w:rsidRPr="007E2744">
        <w:rPr>
          <w:lang w:val="en-US"/>
        </w:rPr>
        <w:t>UL WUS Configuration Provision</w:t>
      </w:r>
      <w:r w:rsidR="004B3584">
        <w:rPr>
          <w:rFonts w:hint="eastAsia"/>
          <w:lang w:val="en-US"/>
        </w:rPr>
        <w:t xml:space="preserve"> Request, </w:t>
      </w:r>
      <w:r w:rsidR="007F76FF">
        <w:rPr>
          <w:rFonts w:hint="eastAsia"/>
          <w:lang w:val="en-US"/>
        </w:rPr>
        <w:t>the Cell A gNB obtains</w:t>
      </w:r>
      <w:r w:rsidR="004B3584">
        <w:rPr>
          <w:rFonts w:hint="eastAsia"/>
          <w:lang w:val="en-US"/>
        </w:rPr>
        <w:t xml:space="preserve"> the </w:t>
      </w:r>
      <w:r w:rsidR="004B3584">
        <w:rPr>
          <w:rFonts w:hint="eastAsia"/>
        </w:rPr>
        <w:t xml:space="preserve">UL WUS configurations of all </w:t>
      </w:r>
      <w:r w:rsidR="007F76FF">
        <w:rPr>
          <w:rFonts w:hint="eastAsia"/>
        </w:rPr>
        <w:t xml:space="preserve">the </w:t>
      </w:r>
      <w:r w:rsidR="004B3584">
        <w:rPr>
          <w:rFonts w:hint="eastAsia"/>
        </w:rPr>
        <w:t>NES Cells</w:t>
      </w:r>
      <w:r w:rsidR="007F76FF">
        <w:rPr>
          <w:rFonts w:hint="eastAsia"/>
        </w:rPr>
        <w:t>.</w:t>
      </w:r>
      <w:r w:rsidR="004B3584">
        <w:rPr>
          <w:rFonts w:hint="eastAsia"/>
        </w:rPr>
        <w:t xml:space="preserve"> </w:t>
      </w:r>
      <w:r w:rsidR="007F76FF">
        <w:rPr>
          <w:rFonts w:hint="eastAsia"/>
        </w:rPr>
        <w:t>I</w:t>
      </w:r>
      <w:r w:rsidR="004B3584">
        <w:rPr>
          <w:rFonts w:hint="eastAsia"/>
        </w:rPr>
        <w:t xml:space="preserve">t </w:t>
      </w:r>
      <w:r w:rsidR="007F76FF">
        <w:rPr>
          <w:rFonts w:hint="eastAsia"/>
        </w:rPr>
        <w:t xml:space="preserve">then </w:t>
      </w:r>
      <w:r w:rsidR="004B3584">
        <w:rPr>
          <w:rFonts w:hint="eastAsia"/>
        </w:rPr>
        <w:t>decide</w:t>
      </w:r>
      <w:r w:rsidR="007F76FF">
        <w:rPr>
          <w:rFonts w:hint="eastAsia"/>
        </w:rPr>
        <w:t>s</w:t>
      </w:r>
      <w:r w:rsidR="004B3584">
        <w:rPr>
          <w:rFonts w:hint="eastAsia"/>
        </w:rPr>
        <w:t xml:space="preserve"> which </w:t>
      </w:r>
      <w:r w:rsidR="0006527F">
        <w:rPr>
          <w:rFonts w:hint="eastAsia"/>
        </w:rPr>
        <w:t xml:space="preserve">of its own </w:t>
      </w:r>
      <w:r w:rsidR="004B3584">
        <w:rPr>
          <w:rFonts w:hint="eastAsia"/>
        </w:rPr>
        <w:t xml:space="preserve">cells </w:t>
      </w:r>
      <w:r w:rsidR="0006527F">
        <w:rPr>
          <w:rFonts w:hint="eastAsia"/>
        </w:rPr>
        <w:t>will</w:t>
      </w:r>
      <w:r w:rsidR="004B3584">
        <w:rPr>
          <w:rFonts w:hint="eastAsia"/>
        </w:rPr>
        <w:t xml:space="preserve"> broadcast these configurations in SIB</w:t>
      </w:r>
      <w:r w:rsidR="0006527F">
        <w:rPr>
          <w:rFonts w:hint="eastAsia"/>
        </w:rPr>
        <w:t>x</w:t>
      </w:r>
      <w:r w:rsidR="004B3584">
        <w:rPr>
          <w:rFonts w:hint="eastAsia"/>
        </w:rPr>
        <w:t xml:space="preserve">. </w:t>
      </w:r>
      <w:r w:rsidR="0006527F">
        <w:rPr>
          <w:rFonts w:hint="eastAsia"/>
        </w:rPr>
        <w:t xml:space="preserve">The decision logic for selecting </w:t>
      </w:r>
      <w:r w:rsidR="004B3584">
        <w:rPr>
          <w:rFonts w:hint="eastAsia"/>
        </w:rPr>
        <w:t xml:space="preserve">the broadcasting </w:t>
      </w:r>
      <w:r w:rsidR="0006527F">
        <w:rPr>
          <w:rFonts w:hint="eastAsia"/>
        </w:rPr>
        <w:t xml:space="preserve">cells can </w:t>
      </w:r>
      <w:r w:rsidR="004B3584">
        <w:rPr>
          <w:rFonts w:hint="eastAsia"/>
        </w:rPr>
        <w:t>leave to the implementation</w:t>
      </w:r>
      <w:r w:rsidR="003A3ED2">
        <w:rPr>
          <w:rFonts w:hint="eastAsia"/>
        </w:rPr>
        <w:t xml:space="preserve">, </w:t>
      </w:r>
      <w:r w:rsidR="00DE15E2">
        <w:rPr>
          <w:rFonts w:hint="eastAsia"/>
        </w:rPr>
        <w:t xml:space="preserve">Therefore, there is </w:t>
      </w:r>
      <w:r w:rsidR="00C3306F">
        <w:rPr>
          <w:rFonts w:hint="eastAsia"/>
        </w:rPr>
        <w:t xml:space="preserve">no </w:t>
      </w:r>
      <w:r w:rsidR="003A3ED2">
        <w:rPr>
          <w:rFonts w:hint="eastAsia"/>
        </w:rPr>
        <w:t xml:space="preserve">need </w:t>
      </w:r>
      <w:r w:rsidR="00C3306F">
        <w:rPr>
          <w:rFonts w:hint="eastAsia"/>
        </w:rPr>
        <w:t>for</w:t>
      </w:r>
      <w:r w:rsidR="003A3ED2">
        <w:rPr>
          <w:rFonts w:hint="eastAsia"/>
        </w:rPr>
        <w:t xml:space="preserve"> </w:t>
      </w:r>
      <w:r w:rsidR="00C3306F">
        <w:rPr>
          <w:rFonts w:hint="eastAsia"/>
        </w:rPr>
        <w:t xml:space="preserve">Cell A gNB to </w:t>
      </w:r>
      <w:r w:rsidR="00C3306F">
        <w:t>response</w:t>
      </w:r>
      <w:r w:rsidR="00C3306F">
        <w:rPr>
          <w:rFonts w:hint="eastAsia"/>
        </w:rPr>
        <w:t xml:space="preserve"> with</w:t>
      </w:r>
      <w:r w:rsidR="003A3ED2">
        <w:rPr>
          <w:rFonts w:hint="eastAsia"/>
        </w:rPr>
        <w:t xml:space="preserve"> </w:t>
      </w:r>
      <w:r w:rsidR="003A3ED2">
        <w:rPr>
          <w:lang w:val="en-US"/>
        </w:rPr>
        <w:t xml:space="preserve">a list of </w:t>
      </w:r>
      <w:r w:rsidR="00C3306F">
        <w:rPr>
          <w:rFonts w:hint="eastAsia"/>
          <w:lang w:val="en-US"/>
        </w:rPr>
        <w:t xml:space="preserve">its own cells that will transit </w:t>
      </w:r>
      <w:r w:rsidR="003A3ED2">
        <w:rPr>
          <w:lang w:val="en-US"/>
        </w:rPr>
        <w:t>the UL WUS configuration.</w:t>
      </w:r>
      <w:r w:rsidR="003A3ED2">
        <w:rPr>
          <w:rFonts w:hint="eastAsia"/>
        </w:rPr>
        <w:t xml:space="preserve"> </w:t>
      </w:r>
    </w:p>
    <w:p w14:paraId="5EA8A911" w14:textId="3844D650" w:rsidR="001E6AE5" w:rsidRPr="001E6AE5" w:rsidRDefault="00C230EB" w:rsidP="001E6AE5">
      <w:pPr>
        <w:rPr>
          <w:b/>
          <w:noProof/>
          <w:lang w:val="en-US"/>
        </w:rPr>
      </w:pPr>
      <w:r w:rsidRPr="0002467A">
        <w:rPr>
          <w:b/>
          <w:noProof/>
        </w:rPr>
        <w:t xml:space="preserve">Proposal </w:t>
      </w:r>
      <w:r w:rsidRPr="0002467A">
        <w:rPr>
          <w:rFonts w:hint="eastAsia"/>
          <w:b/>
          <w:noProof/>
        </w:rPr>
        <w:t>2</w:t>
      </w:r>
      <w:r w:rsidRPr="0002467A">
        <w:rPr>
          <w:b/>
          <w:noProof/>
        </w:rPr>
        <w:t xml:space="preserve">: </w:t>
      </w:r>
      <w:r w:rsidRPr="0002467A">
        <w:rPr>
          <w:rFonts w:hint="eastAsia"/>
          <w:b/>
          <w:noProof/>
        </w:rPr>
        <w:t xml:space="preserve"> </w:t>
      </w:r>
      <w:r w:rsidR="001E6AE5" w:rsidRPr="008B2DD2">
        <w:rPr>
          <w:b/>
          <w:noProof/>
          <w:lang w:val="en-US"/>
        </w:rPr>
        <w:t>Allow Cell A gNB to independently decide which of its cells will broadcast the UL WUS configurations. There is no need for it to reply with a list of broadcasting cells.</w:t>
      </w:r>
    </w:p>
    <w:p w14:paraId="21862304" w14:textId="1EE545B6" w:rsidR="002A4483" w:rsidRDefault="002A4483" w:rsidP="00BB438E">
      <w:r>
        <w:rPr>
          <w:rFonts w:hint="eastAsia"/>
        </w:rPr>
        <w:t>A</w:t>
      </w:r>
      <w:r w:rsidR="008C06E8">
        <w:rPr>
          <w:rFonts w:hint="eastAsia"/>
        </w:rPr>
        <w:t>n</w:t>
      </w:r>
      <w:r>
        <w:rPr>
          <w:rFonts w:hint="eastAsia"/>
        </w:rPr>
        <w:t xml:space="preserve"> issue is whether </w:t>
      </w:r>
      <w:r w:rsidR="00E96EFE">
        <w:rPr>
          <w:rFonts w:hint="eastAsia"/>
        </w:rPr>
        <w:t xml:space="preserve">the </w:t>
      </w:r>
      <w:r>
        <w:rPr>
          <w:rFonts w:hint="eastAsia"/>
        </w:rPr>
        <w:t xml:space="preserve">Cell A gNB </w:t>
      </w:r>
      <w:r w:rsidR="00E96EFE">
        <w:rPr>
          <w:rFonts w:hint="eastAsia"/>
        </w:rPr>
        <w:t xml:space="preserve">can choose to </w:t>
      </w:r>
      <w:r>
        <w:rPr>
          <w:rFonts w:hint="eastAsia"/>
        </w:rPr>
        <w:t xml:space="preserve">broadcast </w:t>
      </w:r>
      <w:r w:rsidR="00E96EFE">
        <w:rPr>
          <w:rFonts w:hint="eastAsia"/>
        </w:rPr>
        <w:t>only a subset</w:t>
      </w:r>
      <w:r>
        <w:rPr>
          <w:rFonts w:hint="eastAsia"/>
        </w:rPr>
        <w:t xml:space="preserve"> of </w:t>
      </w:r>
      <w:r w:rsidR="00E96EFE">
        <w:rPr>
          <w:rFonts w:hint="eastAsia"/>
        </w:rPr>
        <w:t xml:space="preserve">the </w:t>
      </w:r>
      <w:r>
        <w:rPr>
          <w:rFonts w:hint="eastAsia"/>
        </w:rPr>
        <w:t xml:space="preserve">UL WUS configurations </w:t>
      </w:r>
      <w:r w:rsidR="00E96EFE">
        <w:rPr>
          <w:rFonts w:hint="eastAsia"/>
        </w:rPr>
        <w:t>for</w:t>
      </w:r>
      <w:r>
        <w:rPr>
          <w:rFonts w:hint="eastAsia"/>
        </w:rPr>
        <w:t xml:space="preserve"> the NES Cells or </w:t>
      </w:r>
      <w:r w:rsidR="00E96EFE">
        <w:rPr>
          <w:rFonts w:hint="eastAsia"/>
        </w:rPr>
        <w:t>whether it must boradcast</w:t>
      </w:r>
      <w:r w:rsidR="008C06E8">
        <w:rPr>
          <w:rFonts w:hint="eastAsia"/>
        </w:rPr>
        <w:t xml:space="preserve"> all </w:t>
      </w:r>
      <w:r w:rsidR="00E96EFE">
        <w:rPr>
          <w:rFonts w:hint="eastAsia"/>
        </w:rPr>
        <w:t xml:space="preserve">the </w:t>
      </w:r>
      <w:r w:rsidR="008C06E8">
        <w:rPr>
          <w:rFonts w:hint="eastAsia"/>
        </w:rPr>
        <w:t xml:space="preserve">UL WUS configurations if it </w:t>
      </w:r>
      <w:r w:rsidR="00E96EFE">
        <w:rPr>
          <w:rFonts w:hint="eastAsia"/>
        </w:rPr>
        <w:t>sends</w:t>
      </w:r>
      <w:r w:rsidR="008C06E8">
        <w:rPr>
          <w:rFonts w:hint="eastAsia"/>
        </w:rPr>
        <w:t xml:space="preserve"> </w:t>
      </w:r>
      <w:r w:rsidR="00E96EFE">
        <w:rPr>
          <w:rFonts w:hint="eastAsia"/>
        </w:rPr>
        <w:t xml:space="preserve">an </w:t>
      </w:r>
      <w:r w:rsidR="008C06E8">
        <w:rPr>
          <w:rFonts w:hint="eastAsia"/>
        </w:rPr>
        <w:t>ACK response to the NES Cell gNB.</w:t>
      </w:r>
    </w:p>
    <w:p w14:paraId="3951E3DE" w14:textId="4A851A39" w:rsidR="00C03D65" w:rsidRDefault="008C06E8" w:rsidP="003A3ED2">
      <w:pPr>
        <w:rPr>
          <w:lang w:val="en-US"/>
        </w:rPr>
      </w:pPr>
      <w:r>
        <w:rPr>
          <w:rFonts w:hint="eastAsia"/>
        </w:rPr>
        <w:t xml:space="preserve">If </w:t>
      </w:r>
      <w:r w:rsidR="0018017D">
        <w:rPr>
          <w:rFonts w:hint="eastAsia"/>
        </w:rPr>
        <w:t xml:space="preserve">the </w:t>
      </w:r>
      <w:r>
        <w:rPr>
          <w:rFonts w:hint="eastAsia"/>
        </w:rPr>
        <w:t xml:space="preserve">Cell A gNB </w:t>
      </w:r>
      <w:r w:rsidR="0018017D">
        <w:rPr>
          <w:rFonts w:hint="eastAsia"/>
        </w:rPr>
        <w:t>is allowed to broadcast only a portion</w:t>
      </w:r>
      <w:r>
        <w:rPr>
          <w:rFonts w:hint="eastAsia"/>
        </w:rPr>
        <w:t xml:space="preserve"> of UL WUS configurations</w:t>
      </w:r>
      <w:r w:rsidR="003A3ED2">
        <w:rPr>
          <w:rFonts w:hint="eastAsia"/>
        </w:rPr>
        <w:t>,</w:t>
      </w:r>
      <w:r>
        <w:rPr>
          <w:rFonts w:hint="eastAsia"/>
        </w:rPr>
        <w:t xml:space="preserve"> </w:t>
      </w:r>
      <w:r w:rsidR="0018017D">
        <w:rPr>
          <w:rFonts w:hint="eastAsia"/>
        </w:rPr>
        <w:t>then the response message should</w:t>
      </w:r>
      <w:r w:rsidR="003A3ED2">
        <w:rPr>
          <w:rFonts w:hint="eastAsia"/>
        </w:rPr>
        <w:t xml:space="preserve"> include </w:t>
      </w:r>
      <w:r w:rsidR="003A3ED2">
        <w:rPr>
          <w:lang w:val="en-US"/>
        </w:rPr>
        <w:t xml:space="preserve">a list of </w:t>
      </w:r>
      <w:r w:rsidR="0018017D">
        <w:rPr>
          <w:rFonts w:hint="eastAsia"/>
          <w:lang w:val="en-US"/>
        </w:rPr>
        <w:t xml:space="preserve">the </w:t>
      </w:r>
      <w:r w:rsidR="003A3ED2">
        <w:rPr>
          <w:rFonts w:hint="eastAsia"/>
          <w:lang w:val="en-US"/>
        </w:rPr>
        <w:t>NES Cell</w:t>
      </w:r>
      <w:r w:rsidR="003A3ED2">
        <w:rPr>
          <w:lang w:val="en-US"/>
        </w:rPr>
        <w:t xml:space="preserve">s </w:t>
      </w:r>
      <w:r w:rsidR="0018017D">
        <w:rPr>
          <w:rFonts w:hint="eastAsia"/>
          <w:lang w:val="en-US"/>
        </w:rPr>
        <w:t>for which the</w:t>
      </w:r>
      <w:r w:rsidR="003A3ED2">
        <w:rPr>
          <w:lang w:val="en-US"/>
        </w:rPr>
        <w:t xml:space="preserve"> UL WUS configuration</w:t>
      </w:r>
      <w:r w:rsidR="003A3ED2">
        <w:rPr>
          <w:rFonts w:hint="eastAsia"/>
          <w:lang w:val="en-US"/>
        </w:rPr>
        <w:t>s</w:t>
      </w:r>
      <w:r w:rsidR="003A3ED2">
        <w:rPr>
          <w:lang w:val="en-US"/>
        </w:rPr>
        <w:t xml:space="preserve"> </w:t>
      </w:r>
      <w:r w:rsidR="0018017D">
        <w:rPr>
          <w:rFonts w:hint="eastAsia"/>
          <w:lang w:val="en-US"/>
        </w:rPr>
        <w:t>have been</w:t>
      </w:r>
      <w:r w:rsidR="003A3ED2">
        <w:rPr>
          <w:lang w:val="en-US"/>
        </w:rPr>
        <w:t xml:space="preserve"> </w:t>
      </w:r>
      <w:r w:rsidR="003232F4">
        <w:rPr>
          <w:rFonts w:hint="eastAsia"/>
          <w:lang w:val="en-US"/>
        </w:rPr>
        <w:t>accepted</w:t>
      </w:r>
      <w:r w:rsidR="004E1B8F">
        <w:rPr>
          <w:rFonts w:hint="eastAsia"/>
          <w:lang w:val="en-US"/>
        </w:rPr>
        <w:t>.</w:t>
      </w:r>
      <w:r w:rsidR="003232F4">
        <w:rPr>
          <w:rFonts w:hint="eastAsia"/>
          <w:lang w:val="en-US"/>
        </w:rPr>
        <w:t xml:space="preserve"> </w:t>
      </w:r>
      <w:r w:rsidR="004E1B8F">
        <w:rPr>
          <w:rFonts w:hint="eastAsia"/>
          <w:lang w:val="en-US"/>
        </w:rPr>
        <w:t>This enables the NES Cell gNB to identify which</w:t>
      </w:r>
      <w:r w:rsidR="003232F4">
        <w:rPr>
          <w:rFonts w:hint="eastAsia"/>
          <w:lang w:val="en-US"/>
        </w:rPr>
        <w:t xml:space="preserve"> NES Cell</w:t>
      </w:r>
      <w:r w:rsidR="004E1B8F">
        <w:rPr>
          <w:rFonts w:hint="eastAsia"/>
          <w:lang w:val="en-US"/>
        </w:rPr>
        <w:t>s can transition to OD-SIB1 mode and</w:t>
      </w:r>
      <w:r w:rsidR="00C03D65">
        <w:rPr>
          <w:rFonts w:hint="eastAsia"/>
          <w:lang w:val="en-US"/>
        </w:rPr>
        <w:t>, which cannot.</w:t>
      </w:r>
    </w:p>
    <w:p w14:paraId="7EE69AB9" w14:textId="6E6ADA66" w:rsidR="00D83625" w:rsidRDefault="00181BCD" w:rsidP="003A3ED2">
      <w:pPr>
        <w:rPr>
          <w:lang w:val="en-US"/>
        </w:rPr>
      </w:pPr>
      <w:r w:rsidRPr="00642CE4">
        <w:rPr>
          <w:lang w:val="en-US"/>
        </w:rPr>
        <w:t xml:space="preserve">Alternatively, </w:t>
      </w:r>
      <w:r w:rsidRPr="00642CE4">
        <w:rPr>
          <w:rFonts w:hint="eastAsia"/>
          <w:lang w:val="en-US"/>
        </w:rPr>
        <w:t>i</w:t>
      </w:r>
      <w:r w:rsidR="00D83625" w:rsidRPr="00D83625">
        <w:rPr>
          <w:lang w:val="en-US"/>
        </w:rPr>
        <w:t xml:space="preserve">f </w:t>
      </w:r>
      <w:r>
        <w:rPr>
          <w:rFonts w:hint="eastAsia"/>
          <w:lang w:val="en-US"/>
        </w:rPr>
        <w:t>the</w:t>
      </w:r>
      <w:r w:rsidR="00806B2E">
        <w:rPr>
          <w:rFonts w:hint="eastAsia"/>
          <w:lang w:val="en-US"/>
        </w:rPr>
        <w:t xml:space="preserve"> Cell A gNB</w:t>
      </w:r>
      <w:r w:rsidR="00806B2E" w:rsidRPr="00D83625">
        <w:rPr>
          <w:lang w:val="en-US"/>
        </w:rPr>
        <w:t xml:space="preserve"> </w:t>
      </w:r>
      <w:r>
        <w:rPr>
          <w:rFonts w:hint="eastAsia"/>
          <w:lang w:val="en-US"/>
        </w:rPr>
        <w:t xml:space="preserve">is required to </w:t>
      </w:r>
      <w:r w:rsidR="00D83625" w:rsidRPr="00D83625">
        <w:rPr>
          <w:lang w:val="en-US"/>
        </w:rPr>
        <w:t>accept</w:t>
      </w:r>
      <w:r>
        <w:rPr>
          <w:rFonts w:hint="eastAsia"/>
          <w:lang w:val="en-US"/>
        </w:rPr>
        <w:t xml:space="preserve"> and broadcast</w:t>
      </w:r>
      <w:r w:rsidR="00D608CA">
        <w:rPr>
          <w:rFonts w:hint="eastAsia"/>
        </w:rPr>
        <w:t xml:space="preserve"> all UL WUS configuration </w:t>
      </w:r>
      <w:r>
        <w:rPr>
          <w:rFonts w:hint="eastAsia"/>
        </w:rPr>
        <w:t>for</w:t>
      </w:r>
      <w:r w:rsidR="00D608CA">
        <w:rPr>
          <w:rFonts w:hint="eastAsia"/>
        </w:rPr>
        <w:t xml:space="preserve"> the NES Cells</w:t>
      </w:r>
      <w:r>
        <w:rPr>
          <w:rFonts w:hint="eastAsia"/>
        </w:rPr>
        <w:t xml:space="preserve"> in order to send an</w:t>
      </w:r>
      <w:r w:rsidR="00D83625" w:rsidRPr="00D83625">
        <w:rPr>
          <w:lang w:val="en-US"/>
        </w:rPr>
        <w:t xml:space="preserve"> </w:t>
      </w:r>
      <w:r w:rsidR="00DA1D94">
        <w:rPr>
          <w:rFonts w:hint="eastAsia"/>
          <w:lang w:val="en-US"/>
        </w:rPr>
        <w:t>ACK</w:t>
      </w:r>
      <w:r w:rsidR="00642CE4">
        <w:rPr>
          <w:rFonts w:hint="eastAsia"/>
          <w:lang w:val="en-US"/>
        </w:rPr>
        <w:t xml:space="preserve">, then there is no need to </w:t>
      </w:r>
      <w:r w:rsidR="00DA1D94">
        <w:rPr>
          <w:rFonts w:hint="eastAsia"/>
          <w:lang w:val="en-US"/>
        </w:rPr>
        <w:t xml:space="preserve">include </w:t>
      </w:r>
      <w:r w:rsidR="00642CE4">
        <w:rPr>
          <w:rFonts w:hint="eastAsia"/>
          <w:lang w:val="en-US"/>
        </w:rPr>
        <w:t xml:space="preserve">the list of accepted NES Cells </w:t>
      </w:r>
      <w:r w:rsidR="00DA1D94">
        <w:rPr>
          <w:rFonts w:hint="eastAsia"/>
          <w:lang w:val="en-US"/>
        </w:rPr>
        <w:t xml:space="preserve">in the respond.   </w:t>
      </w:r>
    </w:p>
    <w:p w14:paraId="4A0E3C99" w14:textId="672883DB" w:rsidR="00DA1D94" w:rsidRDefault="00DA1D94" w:rsidP="00DA1D94">
      <w:pPr>
        <w:rPr>
          <w:lang w:val="en-US"/>
        </w:rPr>
      </w:pPr>
      <w:r>
        <w:rPr>
          <w:rFonts w:hint="eastAsia"/>
          <w:lang w:val="en-US"/>
        </w:rPr>
        <w:t xml:space="preserve">We prefer </w:t>
      </w:r>
      <w:r w:rsidR="00642CE4">
        <w:rPr>
          <w:rFonts w:hint="eastAsia"/>
          <w:lang w:val="en-US"/>
        </w:rPr>
        <w:t xml:space="preserve">the latter approach: </w:t>
      </w:r>
      <w:r w:rsidR="00642CE4">
        <w:rPr>
          <w:lang w:val="en-US"/>
        </w:rPr>
        <w:t>when</w:t>
      </w:r>
      <w:r w:rsidR="00642CE4">
        <w:rPr>
          <w:rFonts w:hint="eastAsia"/>
          <w:lang w:val="en-US"/>
        </w:rPr>
        <w:t xml:space="preserve"> the</w:t>
      </w:r>
      <w:r>
        <w:rPr>
          <w:rFonts w:hint="eastAsia"/>
          <w:lang w:val="en-US"/>
        </w:rPr>
        <w:t xml:space="preserve"> Cell A gNB send</w:t>
      </w:r>
      <w:r w:rsidR="00642CE4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</w:t>
      </w:r>
      <w:r w:rsidR="00642CE4">
        <w:rPr>
          <w:rFonts w:hint="eastAsia"/>
          <w:lang w:val="en-US"/>
        </w:rPr>
        <w:t xml:space="preserve">an </w:t>
      </w:r>
      <w:r>
        <w:rPr>
          <w:rFonts w:hint="eastAsia"/>
          <w:lang w:val="en-US"/>
        </w:rPr>
        <w:t xml:space="preserve">ACK to the NES Cell gNB, it </w:t>
      </w:r>
      <w:r w:rsidR="00642CE4">
        <w:rPr>
          <w:rFonts w:hint="eastAsia"/>
          <w:lang w:val="en-US"/>
        </w:rPr>
        <w:t>implies</w:t>
      </w:r>
      <w:r>
        <w:rPr>
          <w:rFonts w:hint="eastAsia"/>
          <w:lang w:val="en-US"/>
        </w:rPr>
        <w:t xml:space="preserve"> that </w:t>
      </w:r>
      <w:r w:rsidR="00642CE4">
        <w:rPr>
          <w:rFonts w:hint="eastAsia"/>
          <w:lang w:val="en-US"/>
        </w:rPr>
        <w:t>it</w:t>
      </w:r>
      <w:r>
        <w:rPr>
          <w:rFonts w:hint="eastAsia"/>
          <w:lang w:val="en-US"/>
        </w:rPr>
        <w:t xml:space="preserve"> </w:t>
      </w:r>
      <w:r w:rsidR="00642CE4">
        <w:rPr>
          <w:rFonts w:hint="eastAsia"/>
          <w:lang w:val="en-US"/>
        </w:rPr>
        <w:t>accepts and will broadcast</w:t>
      </w:r>
      <w:r>
        <w:rPr>
          <w:rFonts w:hint="eastAsia"/>
          <w:lang w:val="en-US"/>
        </w:rPr>
        <w:t xml:space="preserve"> all the </w:t>
      </w:r>
      <w:r w:rsidR="00642CE4">
        <w:rPr>
          <w:rFonts w:hint="eastAsia"/>
          <w:lang w:val="en-US"/>
        </w:rPr>
        <w:t xml:space="preserve">provided </w:t>
      </w:r>
      <w:r>
        <w:rPr>
          <w:rFonts w:hint="eastAsia"/>
        </w:rPr>
        <w:t>UL WUS configuration</w:t>
      </w:r>
      <w:r w:rsidR="00642CE4">
        <w:rPr>
          <w:rFonts w:hint="eastAsia"/>
        </w:rPr>
        <w:t>s</w:t>
      </w:r>
      <w:r>
        <w:rPr>
          <w:rFonts w:hint="eastAsia"/>
        </w:rPr>
        <w:t xml:space="preserve">. </w:t>
      </w:r>
      <w:r w:rsidR="008F1270">
        <w:rPr>
          <w:rFonts w:hint="eastAsia"/>
        </w:rPr>
        <w:t>Therefore, t</w:t>
      </w:r>
      <w:r>
        <w:rPr>
          <w:rFonts w:hint="eastAsia"/>
          <w:lang w:val="en-US"/>
        </w:rPr>
        <w:t xml:space="preserve">he </w:t>
      </w:r>
      <w:r>
        <w:rPr>
          <w:lang w:val="en-US"/>
        </w:rPr>
        <w:t xml:space="preserve">list of </w:t>
      </w:r>
      <w:r>
        <w:rPr>
          <w:rFonts w:hint="eastAsia"/>
          <w:lang w:val="en-US"/>
        </w:rPr>
        <w:t>accepted NES Cell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does not need to be included in the respond.   </w:t>
      </w:r>
    </w:p>
    <w:p w14:paraId="4321DF78" w14:textId="73D06A6F" w:rsidR="003A3ED2" w:rsidRDefault="003A3ED2" w:rsidP="002A4483">
      <w:pPr>
        <w:spacing w:after="60"/>
        <w:rPr>
          <w:b/>
          <w:bCs/>
          <w:lang w:val="en-US"/>
        </w:rPr>
      </w:pPr>
      <w:r w:rsidRPr="00D73CBA">
        <w:rPr>
          <w:b/>
          <w:bCs/>
          <w:lang w:val="en-US"/>
        </w:rPr>
        <w:t xml:space="preserve">Proposal </w:t>
      </w:r>
      <w:r w:rsidR="00DA1D94">
        <w:rPr>
          <w:rFonts w:hint="eastAsia"/>
          <w:b/>
          <w:bCs/>
          <w:lang w:val="en-US"/>
        </w:rPr>
        <w:t>3</w:t>
      </w:r>
      <w:r w:rsidRPr="00D73CBA">
        <w:rPr>
          <w:b/>
          <w:bCs/>
          <w:lang w:val="en-US"/>
        </w:rPr>
        <w:t xml:space="preserve">: </w:t>
      </w:r>
      <w:r w:rsidR="00B00CEC" w:rsidRPr="00B516EA">
        <w:rPr>
          <w:rFonts w:hint="eastAsia"/>
          <w:b/>
          <w:bCs/>
          <w:lang w:val="en-US"/>
        </w:rPr>
        <w:t>When</w:t>
      </w:r>
      <w:r w:rsidR="007820B4" w:rsidRPr="00B516EA">
        <w:rPr>
          <w:rFonts w:hint="eastAsia"/>
          <w:b/>
          <w:bCs/>
          <w:lang w:val="en-US"/>
        </w:rPr>
        <w:t xml:space="preserve"> </w:t>
      </w:r>
      <w:r w:rsidR="00B00CEC" w:rsidRPr="00B516EA">
        <w:rPr>
          <w:rFonts w:hint="eastAsia"/>
          <w:b/>
          <w:bCs/>
          <w:lang w:val="en-US"/>
        </w:rPr>
        <w:t>the</w:t>
      </w:r>
      <w:r w:rsidR="007820B4" w:rsidRPr="00B516EA">
        <w:rPr>
          <w:rFonts w:hint="eastAsia"/>
          <w:b/>
          <w:bCs/>
          <w:lang w:val="en-US"/>
        </w:rPr>
        <w:t xml:space="preserve"> Cell A gNB send</w:t>
      </w:r>
      <w:r w:rsidR="00B00CEC" w:rsidRPr="00B516EA">
        <w:rPr>
          <w:rFonts w:hint="eastAsia"/>
          <w:b/>
          <w:bCs/>
          <w:lang w:val="en-US"/>
        </w:rPr>
        <w:t>s</w:t>
      </w:r>
      <w:r w:rsidR="007820B4" w:rsidRPr="00B516EA">
        <w:rPr>
          <w:rFonts w:hint="eastAsia"/>
          <w:b/>
          <w:bCs/>
          <w:lang w:val="en-US"/>
        </w:rPr>
        <w:t xml:space="preserve"> </w:t>
      </w:r>
      <w:r w:rsidR="00B00CEC" w:rsidRPr="00B516EA">
        <w:rPr>
          <w:rFonts w:hint="eastAsia"/>
          <w:b/>
          <w:bCs/>
          <w:lang w:val="en-US"/>
        </w:rPr>
        <w:t xml:space="preserve">an </w:t>
      </w:r>
      <w:r w:rsidR="007820B4" w:rsidRPr="00B516EA">
        <w:rPr>
          <w:rFonts w:hint="eastAsia"/>
          <w:b/>
          <w:bCs/>
          <w:lang w:val="en-US"/>
        </w:rPr>
        <w:t>ACK respon</w:t>
      </w:r>
      <w:r w:rsidR="00B516EA" w:rsidRPr="00B516EA">
        <w:rPr>
          <w:rFonts w:hint="eastAsia"/>
          <w:b/>
          <w:bCs/>
          <w:lang w:val="en-US"/>
        </w:rPr>
        <w:t>se</w:t>
      </w:r>
      <w:r w:rsidR="007820B4" w:rsidRPr="00B516EA">
        <w:rPr>
          <w:rFonts w:hint="eastAsia"/>
          <w:b/>
          <w:bCs/>
          <w:lang w:val="en-US"/>
        </w:rPr>
        <w:t xml:space="preserve"> to the NES Cell gNB, it </w:t>
      </w:r>
      <w:r w:rsidR="00B00CEC" w:rsidRPr="00B516EA">
        <w:rPr>
          <w:rFonts w:hint="eastAsia"/>
          <w:b/>
          <w:bCs/>
          <w:lang w:val="en-US"/>
        </w:rPr>
        <w:t>confirms</w:t>
      </w:r>
      <w:r w:rsidR="007820B4" w:rsidRPr="00B516EA">
        <w:rPr>
          <w:rFonts w:hint="eastAsia"/>
          <w:b/>
          <w:bCs/>
          <w:lang w:val="en-US"/>
        </w:rPr>
        <w:t xml:space="preserve"> </w:t>
      </w:r>
      <w:r w:rsidR="00B00CEC" w:rsidRPr="00B516EA">
        <w:rPr>
          <w:rFonts w:hint="eastAsia"/>
          <w:b/>
          <w:bCs/>
          <w:lang w:val="en-US"/>
        </w:rPr>
        <w:t>acceptance of all</w:t>
      </w:r>
      <w:r w:rsidR="007820B4" w:rsidRPr="00B516EA">
        <w:rPr>
          <w:rFonts w:hint="eastAsia"/>
          <w:b/>
          <w:bCs/>
          <w:lang w:val="en-US"/>
        </w:rPr>
        <w:t xml:space="preserve"> the UL WUS configuration </w:t>
      </w:r>
      <w:r w:rsidR="00B00CEC" w:rsidRPr="00B516EA">
        <w:rPr>
          <w:rFonts w:hint="eastAsia"/>
          <w:b/>
          <w:bCs/>
          <w:lang w:val="en-US"/>
        </w:rPr>
        <w:t>for</w:t>
      </w:r>
      <w:r w:rsidR="007820B4" w:rsidRPr="00B516EA">
        <w:rPr>
          <w:rFonts w:hint="eastAsia"/>
          <w:b/>
          <w:bCs/>
          <w:lang w:val="en-US"/>
        </w:rPr>
        <w:t xml:space="preserve"> the NES Cells. </w:t>
      </w:r>
      <w:r w:rsidR="00B00CEC" w:rsidRPr="00B516EA">
        <w:rPr>
          <w:rFonts w:hint="eastAsia"/>
          <w:b/>
          <w:bCs/>
          <w:lang w:val="en-US"/>
        </w:rPr>
        <w:t xml:space="preserve">As a result, there is no need to include a </w:t>
      </w:r>
      <w:r w:rsidR="007820B4" w:rsidRPr="00B516EA">
        <w:rPr>
          <w:b/>
          <w:bCs/>
          <w:lang w:val="en-US"/>
        </w:rPr>
        <w:t xml:space="preserve">list of </w:t>
      </w:r>
      <w:r w:rsidR="007820B4" w:rsidRPr="00B516EA">
        <w:rPr>
          <w:rFonts w:hint="eastAsia"/>
          <w:b/>
          <w:bCs/>
          <w:lang w:val="en-US"/>
        </w:rPr>
        <w:t>accepted NES Cell</w:t>
      </w:r>
      <w:r w:rsidR="007820B4" w:rsidRPr="00B516EA">
        <w:rPr>
          <w:b/>
          <w:bCs/>
          <w:lang w:val="en-US"/>
        </w:rPr>
        <w:t>s</w:t>
      </w:r>
      <w:r w:rsidR="007820B4" w:rsidRPr="00B516EA">
        <w:rPr>
          <w:rFonts w:hint="eastAsia"/>
          <w:b/>
          <w:bCs/>
          <w:lang w:val="en-US"/>
        </w:rPr>
        <w:t xml:space="preserve"> in the respond message.</w:t>
      </w:r>
    </w:p>
    <w:p w14:paraId="68AC1FD8" w14:textId="77777777" w:rsidR="001E6AE5" w:rsidRPr="001E6AE5" w:rsidRDefault="001E6AE5" w:rsidP="002A4483">
      <w:pPr>
        <w:spacing w:after="60"/>
        <w:rPr>
          <w:b/>
          <w:bCs/>
          <w:lang w:val="en-US"/>
        </w:rPr>
      </w:pPr>
    </w:p>
    <w:p w14:paraId="1867F010" w14:textId="77777777" w:rsidR="001E6AE5" w:rsidRDefault="001E6AE5" w:rsidP="002A4483">
      <w:pPr>
        <w:spacing w:after="60"/>
        <w:rPr>
          <w:b/>
          <w:bCs/>
          <w:lang w:val="en-US"/>
        </w:rPr>
      </w:pPr>
    </w:p>
    <w:bookmarkEnd w:id="0"/>
    <w:p w14:paraId="769B062C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3448B3D5" w14:textId="39416A41" w:rsidR="00D34EEA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 xml:space="preserve">support for on-demand </w:t>
      </w:r>
      <w:r w:rsidR="000444B6">
        <w:rPr>
          <w:rFonts w:hint="eastAsia"/>
        </w:rPr>
        <w:t>SIB1</w:t>
      </w:r>
      <w:r>
        <w:rPr>
          <w:rFonts w:hint="eastAsia"/>
        </w:rPr>
        <w:t xml:space="preserve"> operation</w:t>
      </w:r>
      <w:r>
        <w:t>, we have the following proposals:</w:t>
      </w:r>
    </w:p>
    <w:p w14:paraId="4116DC5E" w14:textId="2510DA31" w:rsidR="00FF2473" w:rsidRDefault="00FF2473">
      <w:pPr>
        <w:pStyle w:val="a7"/>
        <w:spacing w:line="276" w:lineRule="auto"/>
        <w:rPr>
          <w:b/>
          <w:noProof/>
        </w:rPr>
      </w:pPr>
      <w:r w:rsidRPr="00B90B07">
        <w:rPr>
          <w:rFonts w:eastAsiaTheme="minorEastAsia"/>
          <w:b/>
          <w:bCs/>
        </w:rPr>
        <w:t xml:space="preserve">Proposal </w:t>
      </w:r>
      <w:r>
        <w:rPr>
          <w:rFonts w:eastAsia="等线" w:hint="eastAsia"/>
          <w:b/>
          <w:bCs/>
        </w:rPr>
        <w:t>1</w:t>
      </w:r>
      <w:r w:rsidRPr="00B90B07">
        <w:rPr>
          <w:rFonts w:eastAsiaTheme="minorEastAsia"/>
          <w:b/>
          <w:bCs/>
        </w:rPr>
        <w:t xml:space="preserve">: </w:t>
      </w:r>
      <w:r>
        <w:rPr>
          <w:rFonts w:eastAsiaTheme="minorEastAsia" w:hint="eastAsia"/>
          <w:b/>
          <w:bCs/>
        </w:rPr>
        <w:t>Unnecessary</w:t>
      </w:r>
      <w:r>
        <w:rPr>
          <w:b/>
          <w:noProof/>
        </w:rPr>
        <w:t xml:space="preserve"> to </w:t>
      </w:r>
      <w:r>
        <w:rPr>
          <w:rFonts w:hint="eastAsia"/>
          <w:b/>
          <w:noProof/>
        </w:rPr>
        <w:t xml:space="preserve">support for the </w:t>
      </w:r>
      <w:r w:rsidRPr="00EE4C49">
        <w:rPr>
          <w:b/>
          <w:noProof/>
        </w:rPr>
        <w:t>“</w:t>
      </w:r>
      <w:r w:rsidRPr="00EE4C49">
        <w:rPr>
          <w:rFonts w:hint="eastAsia"/>
          <w:b/>
          <w:noProof/>
        </w:rPr>
        <w:t>Pause/Resume</w:t>
      </w:r>
      <w:r w:rsidRPr="00EE4C49">
        <w:rPr>
          <w:b/>
          <w:noProof/>
        </w:rPr>
        <w:t>”</w:t>
      </w:r>
      <w:r w:rsidRPr="00EE4C49">
        <w:rPr>
          <w:rFonts w:hint="eastAsia"/>
          <w:b/>
          <w:noProof/>
        </w:rPr>
        <w:t xml:space="preserve"> mechanism</w:t>
      </w:r>
      <w:r>
        <w:rPr>
          <w:rFonts w:hint="eastAsia"/>
          <w:b/>
          <w:noProof/>
        </w:rPr>
        <w:t>.</w:t>
      </w:r>
    </w:p>
    <w:p w14:paraId="5C78E2C7" w14:textId="24A0E00F" w:rsidR="00FF2473" w:rsidRDefault="00FF2473">
      <w:pPr>
        <w:pStyle w:val="a7"/>
        <w:spacing w:line="276" w:lineRule="auto"/>
        <w:rPr>
          <w:b/>
          <w:noProof/>
        </w:rPr>
      </w:pPr>
      <w:r w:rsidRPr="0002467A">
        <w:rPr>
          <w:b/>
          <w:noProof/>
        </w:rPr>
        <w:t xml:space="preserve">Proposal </w:t>
      </w:r>
      <w:r w:rsidRPr="0002467A">
        <w:rPr>
          <w:rFonts w:hint="eastAsia"/>
          <w:b/>
          <w:noProof/>
        </w:rPr>
        <w:t>2</w:t>
      </w:r>
      <w:r w:rsidRPr="0002467A">
        <w:rPr>
          <w:b/>
          <w:noProof/>
        </w:rPr>
        <w:t xml:space="preserve">: </w:t>
      </w:r>
      <w:r w:rsidRPr="0002467A">
        <w:rPr>
          <w:rFonts w:hint="eastAsia"/>
          <w:b/>
          <w:noProof/>
        </w:rPr>
        <w:t xml:space="preserve"> </w:t>
      </w:r>
      <w:r w:rsidRPr="008B2DD2">
        <w:rPr>
          <w:b/>
          <w:noProof/>
        </w:rPr>
        <w:t>Allow Cell A gNB to independently decide which of its cells will broadcast the UL WUS configurations. There is no need for it to reply with a list of broadcasting cells.</w:t>
      </w:r>
    </w:p>
    <w:p w14:paraId="393C53C9" w14:textId="53872D81" w:rsidR="00FF2473" w:rsidRDefault="00FF2473">
      <w:pPr>
        <w:pStyle w:val="a7"/>
        <w:spacing w:line="276" w:lineRule="auto"/>
      </w:pPr>
      <w:r w:rsidRPr="00D73CBA">
        <w:rPr>
          <w:b/>
          <w:bCs/>
        </w:rPr>
        <w:t xml:space="preserve">Proposal </w:t>
      </w:r>
      <w:r>
        <w:rPr>
          <w:rFonts w:hint="eastAsia"/>
          <w:b/>
          <w:bCs/>
        </w:rPr>
        <w:t>3</w:t>
      </w:r>
      <w:r w:rsidRPr="00D73CBA">
        <w:rPr>
          <w:b/>
          <w:bCs/>
        </w:rPr>
        <w:t xml:space="preserve">: </w:t>
      </w:r>
      <w:r w:rsidRPr="00B516EA">
        <w:rPr>
          <w:rFonts w:hint="eastAsia"/>
          <w:b/>
          <w:bCs/>
        </w:rPr>
        <w:t xml:space="preserve">When the Cell A gNB sends an ACK response to the NES Cell gNB, it confirms acceptance of all the UL WUS configuration for the NES Cells. As a result, there is no need to include a </w:t>
      </w:r>
      <w:r w:rsidRPr="00B516EA">
        <w:rPr>
          <w:b/>
          <w:bCs/>
        </w:rPr>
        <w:t xml:space="preserve">list of </w:t>
      </w:r>
      <w:r w:rsidRPr="00B516EA">
        <w:rPr>
          <w:rFonts w:hint="eastAsia"/>
          <w:b/>
          <w:bCs/>
        </w:rPr>
        <w:t>accepted NES Cell</w:t>
      </w:r>
      <w:r w:rsidRPr="00B516EA">
        <w:rPr>
          <w:b/>
          <w:bCs/>
        </w:rPr>
        <w:t>s</w:t>
      </w:r>
      <w:r w:rsidRPr="00B516EA">
        <w:rPr>
          <w:rFonts w:hint="eastAsia"/>
          <w:b/>
          <w:bCs/>
        </w:rPr>
        <w:t xml:space="preserve"> in the respond message.</w:t>
      </w:r>
    </w:p>
    <w:p w14:paraId="2425EEE4" w14:textId="2BD47420" w:rsidR="00D34EEA" w:rsidRDefault="00D34EEA">
      <w:pPr>
        <w:rPr>
          <w:b/>
          <w:bCs/>
        </w:rPr>
      </w:pPr>
    </w:p>
    <w:p w14:paraId="5E4A561A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64D602E7" w14:textId="77777777" w:rsidR="00D34EEA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sectPr w:rsidR="00D34EE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C9A5" w14:textId="77777777" w:rsidR="00FC67CD" w:rsidRDefault="00FC67CD">
      <w:pPr>
        <w:spacing w:line="240" w:lineRule="auto"/>
      </w:pPr>
      <w:r>
        <w:separator/>
      </w:r>
    </w:p>
  </w:endnote>
  <w:endnote w:type="continuationSeparator" w:id="0">
    <w:p w14:paraId="01E2C31C" w14:textId="77777777" w:rsidR="00FC67CD" w:rsidRDefault="00FC67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A0AA" w14:textId="77777777" w:rsidR="00D34EEA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53E0" w14:textId="77777777" w:rsidR="00FC67CD" w:rsidRDefault="00FC67CD">
      <w:pPr>
        <w:spacing w:after="0"/>
      </w:pPr>
      <w:r>
        <w:separator/>
      </w:r>
    </w:p>
  </w:footnote>
  <w:footnote w:type="continuationSeparator" w:id="0">
    <w:p w14:paraId="3ECFAAEE" w14:textId="77777777" w:rsidR="00FC67CD" w:rsidRDefault="00FC67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886406"/>
    <w:multiLevelType w:val="hybridMultilevel"/>
    <w:tmpl w:val="20FA86CC"/>
    <w:lvl w:ilvl="0" w:tplc="2000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5D10081"/>
    <w:multiLevelType w:val="multilevel"/>
    <w:tmpl w:val="25D100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9F9645A"/>
    <w:multiLevelType w:val="hybridMultilevel"/>
    <w:tmpl w:val="E490F904"/>
    <w:lvl w:ilvl="0" w:tplc="E2AA1E9E">
      <w:numFmt w:val="bullet"/>
      <w:lvlText w:val="-"/>
      <w:lvlJc w:val="left"/>
      <w:pPr>
        <w:ind w:left="360" w:hanging="360"/>
      </w:pPr>
      <w:rPr>
        <w:rFonts w:ascii="Calibri" w:eastAsia="Batang" w:hAnsi="Calibri" w:cs="Calibri" w:hint="default"/>
        <w:b/>
        <w:color w:val="008000"/>
        <w:sz w:val="18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10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11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 w15:restartNumberingAfterBreak="0">
    <w:nsid w:val="326219A5"/>
    <w:multiLevelType w:val="multilevel"/>
    <w:tmpl w:val="326219A5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032839"/>
    <w:multiLevelType w:val="hybridMultilevel"/>
    <w:tmpl w:val="774AC28E"/>
    <w:lvl w:ilvl="0" w:tplc="0C7094FA">
      <w:start w:val="1"/>
      <w:numFmt w:val="bullet"/>
      <w:lvlText w:val="■"/>
      <w:lvlJc w:val="left"/>
      <w:pPr>
        <w:ind w:left="88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5772B49"/>
    <w:multiLevelType w:val="multilevel"/>
    <w:tmpl w:val="45772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671B36A9"/>
    <w:multiLevelType w:val="hybridMultilevel"/>
    <w:tmpl w:val="9168C51A"/>
    <w:lvl w:ilvl="0" w:tplc="2000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ABC4296"/>
    <w:multiLevelType w:val="multilevel"/>
    <w:tmpl w:val="7ABC4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01389709">
    <w:abstractNumId w:val="2"/>
  </w:num>
  <w:num w:numId="2" w16cid:durableId="1742290453">
    <w:abstractNumId w:val="0"/>
  </w:num>
  <w:num w:numId="3" w16cid:durableId="673069824">
    <w:abstractNumId w:val="4"/>
  </w:num>
  <w:num w:numId="4" w16cid:durableId="1292318915">
    <w:abstractNumId w:val="10"/>
  </w:num>
  <w:num w:numId="5" w16cid:durableId="1848867674">
    <w:abstractNumId w:val="22"/>
  </w:num>
  <w:num w:numId="6" w16cid:durableId="880017437">
    <w:abstractNumId w:val="6"/>
  </w:num>
  <w:num w:numId="7" w16cid:durableId="1791363853">
    <w:abstractNumId w:val="13"/>
  </w:num>
  <w:num w:numId="8" w16cid:durableId="1304769209">
    <w:abstractNumId w:val="18"/>
  </w:num>
  <w:num w:numId="9" w16cid:durableId="1623531448">
    <w:abstractNumId w:val="8"/>
  </w:num>
  <w:num w:numId="10" w16cid:durableId="1958484713">
    <w:abstractNumId w:val="3"/>
  </w:num>
  <w:num w:numId="11" w16cid:durableId="1737624362">
    <w:abstractNumId w:val="9"/>
  </w:num>
  <w:num w:numId="12" w16cid:durableId="1941982190">
    <w:abstractNumId w:val="11"/>
  </w:num>
  <w:num w:numId="13" w16cid:durableId="275987926">
    <w:abstractNumId w:val="19"/>
  </w:num>
  <w:num w:numId="14" w16cid:durableId="1446071388">
    <w:abstractNumId w:val="20"/>
  </w:num>
  <w:num w:numId="15" w16cid:durableId="466313402">
    <w:abstractNumId w:val="15"/>
  </w:num>
  <w:num w:numId="16" w16cid:durableId="2099211213">
    <w:abstractNumId w:val="16"/>
  </w:num>
  <w:num w:numId="17" w16cid:durableId="766851064">
    <w:abstractNumId w:val="5"/>
  </w:num>
  <w:num w:numId="18" w16cid:durableId="696081568">
    <w:abstractNumId w:val="21"/>
  </w:num>
  <w:num w:numId="19" w16cid:durableId="745878524">
    <w:abstractNumId w:val="1"/>
  </w:num>
  <w:num w:numId="20" w16cid:durableId="1531452687">
    <w:abstractNumId w:val="12"/>
  </w:num>
  <w:num w:numId="21" w16cid:durableId="1873881759">
    <w:abstractNumId w:val="14"/>
  </w:num>
  <w:num w:numId="22" w16cid:durableId="661202327">
    <w:abstractNumId w:val="17"/>
  </w:num>
  <w:num w:numId="23" w16cid:durableId="920212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ZkMDg3ODQ2ODc3ZWEzZTEyMjYzYzMwNDdlOGY1ZTk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6FC8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822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40D"/>
    <w:rsid w:val="000245E1"/>
    <w:rsid w:val="00024621"/>
    <w:rsid w:val="0002467A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1DC6"/>
    <w:rsid w:val="000320F6"/>
    <w:rsid w:val="000321C7"/>
    <w:rsid w:val="00032498"/>
    <w:rsid w:val="000324A9"/>
    <w:rsid w:val="0003256A"/>
    <w:rsid w:val="00032668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1E61"/>
    <w:rsid w:val="00042283"/>
    <w:rsid w:val="00042399"/>
    <w:rsid w:val="000423D7"/>
    <w:rsid w:val="000424AC"/>
    <w:rsid w:val="00042669"/>
    <w:rsid w:val="000429B6"/>
    <w:rsid w:val="000433FC"/>
    <w:rsid w:val="00043598"/>
    <w:rsid w:val="000436F5"/>
    <w:rsid w:val="000441BC"/>
    <w:rsid w:val="00044206"/>
    <w:rsid w:val="00044274"/>
    <w:rsid w:val="0004428F"/>
    <w:rsid w:val="00044359"/>
    <w:rsid w:val="000444B6"/>
    <w:rsid w:val="000446BC"/>
    <w:rsid w:val="000447DF"/>
    <w:rsid w:val="00044927"/>
    <w:rsid w:val="00044AB5"/>
    <w:rsid w:val="00044B39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217"/>
    <w:rsid w:val="00046607"/>
    <w:rsid w:val="0004667F"/>
    <w:rsid w:val="00046962"/>
    <w:rsid w:val="000469A0"/>
    <w:rsid w:val="00046BC0"/>
    <w:rsid w:val="00046DF6"/>
    <w:rsid w:val="0004708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2F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A0E"/>
    <w:rsid w:val="00060C69"/>
    <w:rsid w:val="00060D16"/>
    <w:rsid w:val="000610CE"/>
    <w:rsid w:val="00061144"/>
    <w:rsid w:val="000611BA"/>
    <w:rsid w:val="00061300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60E"/>
    <w:rsid w:val="000648B3"/>
    <w:rsid w:val="00064FA7"/>
    <w:rsid w:val="000651D8"/>
    <w:rsid w:val="0006527F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29EB"/>
    <w:rsid w:val="000729EE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1B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E44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5E"/>
    <w:rsid w:val="000922DD"/>
    <w:rsid w:val="000929EA"/>
    <w:rsid w:val="00092B6D"/>
    <w:rsid w:val="00093011"/>
    <w:rsid w:val="00093486"/>
    <w:rsid w:val="000934D0"/>
    <w:rsid w:val="00093769"/>
    <w:rsid w:val="0009392C"/>
    <w:rsid w:val="00093D7C"/>
    <w:rsid w:val="00093FEA"/>
    <w:rsid w:val="00094145"/>
    <w:rsid w:val="00094243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22E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5FB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6BB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117"/>
    <w:rsid w:val="000D5276"/>
    <w:rsid w:val="000D530D"/>
    <w:rsid w:val="000D5311"/>
    <w:rsid w:val="000D5369"/>
    <w:rsid w:val="000D604B"/>
    <w:rsid w:val="000D622D"/>
    <w:rsid w:val="000D64AF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29F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40D"/>
    <w:rsid w:val="000F1A53"/>
    <w:rsid w:val="000F1B24"/>
    <w:rsid w:val="000F1BD3"/>
    <w:rsid w:val="000F21C0"/>
    <w:rsid w:val="000F24A5"/>
    <w:rsid w:val="000F24C0"/>
    <w:rsid w:val="000F2AFC"/>
    <w:rsid w:val="000F2B11"/>
    <w:rsid w:val="000F2D6E"/>
    <w:rsid w:val="000F323D"/>
    <w:rsid w:val="000F3311"/>
    <w:rsid w:val="000F3479"/>
    <w:rsid w:val="000F3499"/>
    <w:rsid w:val="000F3725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0F7E9E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4FAD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37F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2F28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39E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4A"/>
    <w:rsid w:val="00154E82"/>
    <w:rsid w:val="00154E90"/>
    <w:rsid w:val="00154F2C"/>
    <w:rsid w:val="00154FD0"/>
    <w:rsid w:val="0015550A"/>
    <w:rsid w:val="001555A9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6AD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23B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2F9A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17D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BCD"/>
    <w:rsid w:val="00181DDB"/>
    <w:rsid w:val="00181F77"/>
    <w:rsid w:val="00182094"/>
    <w:rsid w:val="00182112"/>
    <w:rsid w:val="0018227E"/>
    <w:rsid w:val="00182283"/>
    <w:rsid w:val="00182466"/>
    <w:rsid w:val="00182577"/>
    <w:rsid w:val="00182794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2D5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5B7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274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A7949"/>
    <w:rsid w:val="001A7FA4"/>
    <w:rsid w:val="001B004C"/>
    <w:rsid w:val="001B02B9"/>
    <w:rsid w:val="001B0616"/>
    <w:rsid w:val="001B0D85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2DBE"/>
    <w:rsid w:val="001B307E"/>
    <w:rsid w:val="001B3349"/>
    <w:rsid w:val="001B3421"/>
    <w:rsid w:val="001B3647"/>
    <w:rsid w:val="001B380E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4A"/>
    <w:rsid w:val="001D06D6"/>
    <w:rsid w:val="001D0735"/>
    <w:rsid w:val="001D0BB3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881"/>
    <w:rsid w:val="001E0DC3"/>
    <w:rsid w:val="001E0EA8"/>
    <w:rsid w:val="001E0F51"/>
    <w:rsid w:val="001E0FC7"/>
    <w:rsid w:val="001E1069"/>
    <w:rsid w:val="001E176F"/>
    <w:rsid w:val="001E1BD2"/>
    <w:rsid w:val="001E1C7E"/>
    <w:rsid w:val="001E1CFA"/>
    <w:rsid w:val="001E1DBE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AE5"/>
    <w:rsid w:val="001E6B41"/>
    <w:rsid w:val="001E6BDC"/>
    <w:rsid w:val="001E7084"/>
    <w:rsid w:val="001E70A0"/>
    <w:rsid w:val="001E70E9"/>
    <w:rsid w:val="001E7327"/>
    <w:rsid w:val="001E743C"/>
    <w:rsid w:val="001E7644"/>
    <w:rsid w:val="001E78BD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3E9F"/>
    <w:rsid w:val="00204668"/>
    <w:rsid w:val="00204870"/>
    <w:rsid w:val="00204C29"/>
    <w:rsid w:val="00204E89"/>
    <w:rsid w:val="002050AE"/>
    <w:rsid w:val="002050FD"/>
    <w:rsid w:val="00205329"/>
    <w:rsid w:val="00205666"/>
    <w:rsid w:val="00205931"/>
    <w:rsid w:val="00205987"/>
    <w:rsid w:val="002059B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4F"/>
    <w:rsid w:val="00221F96"/>
    <w:rsid w:val="00222044"/>
    <w:rsid w:val="002224F5"/>
    <w:rsid w:val="002225B9"/>
    <w:rsid w:val="0022275F"/>
    <w:rsid w:val="0022276E"/>
    <w:rsid w:val="002228F9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1043"/>
    <w:rsid w:val="00231215"/>
    <w:rsid w:val="002314A3"/>
    <w:rsid w:val="0023162C"/>
    <w:rsid w:val="002318A1"/>
    <w:rsid w:val="00231AFD"/>
    <w:rsid w:val="00231B77"/>
    <w:rsid w:val="00231DFC"/>
    <w:rsid w:val="002325C4"/>
    <w:rsid w:val="002326E7"/>
    <w:rsid w:val="00232789"/>
    <w:rsid w:val="00232908"/>
    <w:rsid w:val="00232976"/>
    <w:rsid w:val="002330DA"/>
    <w:rsid w:val="0023310C"/>
    <w:rsid w:val="0023325D"/>
    <w:rsid w:val="00233538"/>
    <w:rsid w:val="002338A8"/>
    <w:rsid w:val="002338C1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653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2FE4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32D"/>
    <w:rsid w:val="002634DD"/>
    <w:rsid w:val="00263591"/>
    <w:rsid w:val="002635FA"/>
    <w:rsid w:val="00263854"/>
    <w:rsid w:val="00263C7F"/>
    <w:rsid w:val="00263F61"/>
    <w:rsid w:val="0026446F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7CF"/>
    <w:rsid w:val="00272FE1"/>
    <w:rsid w:val="0027343A"/>
    <w:rsid w:val="00273704"/>
    <w:rsid w:val="00273AF2"/>
    <w:rsid w:val="00273D26"/>
    <w:rsid w:val="00273DC9"/>
    <w:rsid w:val="00273EC8"/>
    <w:rsid w:val="00274160"/>
    <w:rsid w:val="00274314"/>
    <w:rsid w:val="00274320"/>
    <w:rsid w:val="00274404"/>
    <w:rsid w:val="0027446A"/>
    <w:rsid w:val="002744EF"/>
    <w:rsid w:val="0027463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41C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4483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38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AC4"/>
    <w:rsid w:val="002C1E5E"/>
    <w:rsid w:val="002C2015"/>
    <w:rsid w:val="002C201E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DFF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7095"/>
    <w:rsid w:val="002C720A"/>
    <w:rsid w:val="002C76C9"/>
    <w:rsid w:val="002C7851"/>
    <w:rsid w:val="002C79D3"/>
    <w:rsid w:val="002C7AD1"/>
    <w:rsid w:val="002C7B3D"/>
    <w:rsid w:val="002D017F"/>
    <w:rsid w:val="002D0670"/>
    <w:rsid w:val="002D0697"/>
    <w:rsid w:val="002D06EC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00B"/>
    <w:rsid w:val="002E43A9"/>
    <w:rsid w:val="002E45F4"/>
    <w:rsid w:val="002E466C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3AE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1B"/>
    <w:rsid w:val="002F3C4C"/>
    <w:rsid w:val="002F3DA1"/>
    <w:rsid w:val="002F3E9D"/>
    <w:rsid w:val="002F427A"/>
    <w:rsid w:val="002F446E"/>
    <w:rsid w:val="002F45C4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07C8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AF5"/>
    <w:rsid w:val="00304C42"/>
    <w:rsid w:val="00304F48"/>
    <w:rsid w:val="003050D9"/>
    <w:rsid w:val="00305110"/>
    <w:rsid w:val="003057E1"/>
    <w:rsid w:val="00305852"/>
    <w:rsid w:val="00305C2D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56B"/>
    <w:rsid w:val="0031096D"/>
    <w:rsid w:val="00310C1A"/>
    <w:rsid w:val="00311081"/>
    <w:rsid w:val="00311462"/>
    <w:rsid w:val="0031147A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2F4"/>
    <w:rsid w:val="0032354A"/>
    <w:rsid w:val="0032368F"/>
    <w:rsid w:val="003236A2"/>
    <w:rsid w:val="003239A4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152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EB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214E"/>
    <w:rsid w:val="003423A6"/>
    <w:rsid w:val="00342D8E"/>
    <w:rsid w:val="00342EF3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2F3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96E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BAD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02B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648C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69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168"/>
    <w:rsid w:val="003759BE"/>
    <w:rsid w:val="00375E7F"/>
    <w:rsid w:val="00375EF6"/>
    <w:rsid w:val="0037693D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BB"/>
    <w:rsid w:val="003808F7"/>
    <w:rsid w:val="00380972"/>
    <w:rsid w:val="003809FD"/>
    <w:rsid w:val="00380A55"/>
    <w:rsid w:val="00380C8C"/>
    <w:rsid w:val="00381025"/>
    <w:rsid w:val="00381115"/>
    <w:rsid w:val="003811A8"/>
    <w:rsid w:val="003816FC"/>
    <w:rsid w:val="00381F52"/>
    <w:rsid w:val="00382269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3DF4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3C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358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93B"/>
    <w:rsid w:val="00397A3C"/>
    <w:rsid w:val="00397A59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E7B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3ED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497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A1A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74F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306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60"/>
    <w:rsid w:val="003D7FCB"/>
    <w:rsid w:val="003E037B"/>
    <w:rsid w:val="003E0483"/>
    <w:rsid w:val="003E090E"/>
    <w:rsid w:val="003E0E35"/>
    <w:rsid w:val="003E123C"/>
    <w:rsid w:val="003E12AB"/>
    <w:rsid w:val="003E199D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344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4E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CF8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3D"/>
    <w:rsid w:val="004036B3"/>
    <w:rsid w:val="00403705"/>
    <w:rsid w:val="0040371B"/>
    <w:rsid w:val="00403832"/>
    <w:rsid w:val="0040383C"/>
    <w:rsid w:val="004038B3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07EE9"/>
    <w:rsid w:val="00410102"/>
    <w:rsid w:val="00410376"/>
    <w:rsid w:val="0041051E"/>
    <w:rsid w:val="004107F0"/>
    <w:rsid w:val="004107F6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88D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389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22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CCB"/>
    <w:rsid w:val="00434D67"/>
    <w:rsid w:val="00434D9F"/>
    <w:rsid w:val="00434E4D"/>
    <w:rsid w:val="00434FCC"/>
    <w:rsid w:val="0043515E"/>
    <w:rsid w:val="0043524B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658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7F5"/>
    <w:rsid w:val="004429C4"/>
    <w:rsid w:val="00442D0D"/>
    <w:rsid w:val="004437B9"/>
    <w:rsid w:val="00443BAA"/>
    <w:rsid w:val="00443D2B"/>
    <w:rsid w:val="00444511"/>
    <w:rsid w:val="00444B96"/>
    <w:rsid w:val="00444C02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232"/>
    <w:rsid w:val="004465C4"/>
    <w:rsid w:val="004465D5"/>
    <w:rsid w:val="004467C2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2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2D21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77A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7CF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39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DE3"/>
    <w:rsid w:val="00475F12"/>
    <w:rsid w:val="004760C6"/>
    <w:rsid w:val="004763A4"/>
    <w:rsid w:val="0047672B"/>
    <w:rsid w:val="004769A2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5F76"/>
    <w:rsid w:val="004865D1"/>
    <w:rsid w:val="0048670F"/>
    <w:rsid w:val="004867C3"/>
    <w:rsid w:val="004869D1"/>
    <w:rsid w:val="00486AB9"/>
    <w:rsid w:val="00486F98"/>
    <w:rsid w:val="00487253"/>
    <w:rsid w:val="00487C5C"/>
    <w:rsid w:val="00487C9C"/>
    <w:rsid w:val="00490563"/>
    <w:rsid w:val="0049073A"/>
    <w:rsid w:val="004907C2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74"/>
    <w:rsid w:val="004928B1"/>
    <w:rsid w:val="00492AEF"/>
    <w:rsid w:val="00492CC3"/>
    <w:rsid w:val="00493106"/>
    <w:rsid w:val="00493270"/>
    <w:rsid w:val="00493296"/>
    <w:rsid w:val="00493D17"/>
    <w:rsid w:val="00493ED0"/>
    <w:rsid w:val="00494016"/>
    <w:rsid w:val="00494078"/>
    <w:rsid w:val="0049420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6BD"/>
    <w:rsid w:val="004B2792"/>
    <w:rsid w:val="004B28E2"/>
    <w:rsid w:val="004B2BDD"/>
    <w:rsid w:val="004B3217"/>
    <w:rsid w:val="004B3319"/>
    <w:rsid w:val="004B3584"/>
    <w:rsid w:val="004B3630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1C3"/>
    <w:rsid w:val="004C22CF"/>
    <w:rsid w:val="004C25A2"/>
    <w:rsid w:val="004C2F93"/>
    <w:rsid w:val="004C31BC"/>
    <w:rsid w:val="004C31F7"/>
    <w:rsid w:val="004C3319"/>
    <w:rsid w:val="004C3829"/>
    <w:rsid w:val="004C39C0"/>
    <w:rsid w:val="004C3B16"/>
    <w:rsid w:val="004C3D19"/>
    <w:rsid w:val="004C3E0B"/>
    <w:rsid w:val="004C3F1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CE5"/>
    <w:rsid w:val="004D7F01"/>
    <w:rsid w:val="004E00CE"/>
    <w:rsid w:val="004E0132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B8F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407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4FC"/>
    <w:rsid w:val="00503625"/>
    <w:rsid w:val="00503B72"/>
    <w:rsid w:val="00503C00"/>
    <w:rsid w:val="0050400F"/>
    <w:rsid w:val="0050434C"/>
    <w:rsid w:val="00504D42"/>
    <w:rsid w:val="00504DF2"/>
    <w:rsid w:val="00505021"/>
    <w:rsid w:val="005050F0"/>
    <w:rsid w:val="005054EF"/>
    <w:rsid w:val="005056D3"/>
    <w:rsid w:val="00505D49"/>
    <w:rsid w:val="00505D63"/>
    <w:rsid w:val="00505E03"/>
    <w:rsid w:val="00506670"/>
    <w:rsid w:val="00506BAF"/>
    <w:rsid w:val="00506D54"/>
    <w:rsid w:val="00506E03"/>
    <w:rsid w:val="00506FA1"/>
    <w:rsid w:val="00507143"/>
    <w:rsid w:val="00507428"/>
    <w:rsid w:val="0050775C"/>
    <w:rsid w:val="00507E96"/>
    <w:rsid w:val="00507F15"/>
    <w:rsid w:val="0051011E"/>
    <w:rsid w:val="005103B5"/>
    <w:rsid w:val="0051045E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1A8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2E"/>
    <w:rsid w:val="005158BD"/>
    <w:rsid w:val="00515A14"/>
    <w:rsid w:val="00515BA5"/>
    <w:rsid w:val="00515BC8"/>
    <w:rsid w:val="00515CD6"/>
    <w:rsid w:val="00515F85"/>
    <w:rsid w:val="00515FD1"/>
    <w:rsid w:val="0051600C"/>
    <w:rsid w:val="0051638A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569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237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A4E"/>
    <w:rsid w:val="00533C20"/>
    <w:rsid w:val="005341AA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421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31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000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3DB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0EE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6D4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7BC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047"/>
    <w:rsid w:val="0059481A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97FDE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E00"/>
    <w:rsid w:val="005B4090"/>
    <w:rsid w:val="005B4196"/>
    <w:rsid w:val="005B4373"/>
    <w:rsid w:val="005B4798"/>
    <w:rsid w:val="005B48F4"/>
    <w:rsid w:val="005B4940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DC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615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9F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AB"/>
    <w:rsid w:val="005E47C3"/>
    <w:rsid w:val="005E47F7"/>
    <w:rsid w:val="005E4BA6"/>
    <w:rsid w:val="005E540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4FF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5F7AA0"/>
    <w:rsid w:val="00600045"/>
    <w:rsid w:val="006000F5"/>
    <w:rsid w:val="00600604"/>
    <w:rsid w:val="00600639"/>
    <w:rsid w:val="00600CC4"/>
    <w:rsid w:val="00600D4E"/>
    <w:rsid w:val="00600D57"/>
    <w:rsid w:val="00600EF5"/>
    <w:rsid w:val="00600FB9"/>
    <w:rsid w:val="0060105F"/>
    <w:rsid w:val="006010BD"/>
    <w:rsid w:val="00601165"/>
    <w:rsid w:val="006011C8"/>
    <w:rsid w:val="006018EE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96D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010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427"/>
    <w:rsid w:val="00615699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313"/>
    <w:rsid w:val="0062049E"/>
    <w:rsid w:val="00620914"/>
    <w:rsid w:val="00620CB1"/>
    <w:rsid w:val="00620F77"/>
    <w:rsid w:val="0062136A"/>
    <w:rsid w:val="006213AC"/>
    <w:rsid w:val="00621658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8E0"/>
    <w:rsid w:val="00637AC9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CE4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728"/>
    <w:rsid w:val="006517B6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9B9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02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3CB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9C"/>
    <w:rsid w:val="006831E6"/>
    <w:rsid w:val="006833FE"/>
    <w:rsid w:val="006835CF"/>
    <w:rsid w:val="00683655"/>
    <w:rsid w:val="0068392E"/>
    <w:rsid w:val="00683A77"/>
    <w:rsid w:val="00683AE9"/>
    <w:rsid w:val="00683D3A"/>
    <w:rsid w:val="00683E1E"/>
    <w:rsid w:val="006846E0"/>
    <w:rsid w:val="00684E55"/>
    <w:rsid w:val="00685109"/>
    <w:rsid w:val="0068588B"/>
    <w:rsid w:val="00685A2A"/>
    <w:rsid w:val="00685EB5"/>
    <w:rsid w:val="006860D2"/>
    <w:rsid w:val="006861D7"/>
    <w:rsid w:val="006861E4"/>
    <w:rsid w:val="0068621D"/>
    <w:rsid w:val="0068642E"/>
    <w:rsid w:val="00686441"/>
    <w:rsid w:val="00686BA5"/>
    <w:rsid w:val="00686BC0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C94"/>
    <w:rsid w:val="00690E85"/>
    <w:rsid w:val="00691106"/>
    <w:rsid w:val="00691223"/>
    <w:rsid w:val="00691810"/>
    <w:rsid w:val="00691CD4"/>
    <w:rsid w:val="00691FB9"/>
    <w:rsid w:val="00692465"/>
    <w:rsid w:val="006924F6"/>
    <w:rsid w:val="0069284F"/>
    <w:rsid w:val="00692896"/>
    <w:rsid w:val="00692C43"/>
    <w:rsid w:val="00692E9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359"/>
    <w:rsid w:val="006A24A6"/>
    <w:rsid w:val="006A2562"/>
    <w:rsid w:val="006A2567"/>
    <w:rsid w:val="006A25B7"/>
    <w:rsid w:val="006A2823"/>
    <w:rsid w:val="006A287D"/>
    <w:rsid w:val="006A2963"/>
    <w:rsid w:val="006A2C10"/>
    <w:rsid w:val="006A2D43"/>
    <w:rsid w:val="006A2D98"/>
    <w:rsid w:val="006A2EBB"/>
    <w:rsid w:val="006A2F31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3F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4D"/>
    <w:rsid w:val="006B50B1"/>
    <w:rsid w:val="006B5535"/>
    <w:rsid w:val="006B5919"/>
    <w:rsid w:val="006B6222"/>
    <w:rsid w:val="006B634A"/>
    <w:rsid w:val="006B6438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160A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067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62C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73A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EDC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E795A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2ECF"/>
    <w:rsid w:val="006F303D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863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6E4D"/>
    <w:rsid w:val="006F74C9"/>
    <w:rsid w:val="006F7510"/>
    <w:rsid w:val="006F7DE3"/>
    <w:rsid w:val="006F7F09"/>
    <w:rsid w:val="00700018"/>
    <w:rsid w:val="00700048"/>
    <w:rsid w:val="0070019E"/>
    <w:rsid w:val="007001B4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1D60"/>
    <w:rsid w:val="007021F9"/>
    <w:rsid w:val="0070273A"/>
    <w:rsid w:val="00702BB7"/>
    <w:rsid w:val="00702CF4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3E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2E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BA2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9D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3D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2D18"/>
    <w:rsid w:val="007632D4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758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75"/>
    <w:rsid w:val="007808AF"/>
    <w:rsid w:val="00780C8C"/>
    <w:rsid w:val="00781476"/>
    <w:rsid w:val="00781592"/>
    <w:rsid w:val="00781785"/>
    <w:rsid w:val="00781DC7"/>
    <w:rsid w:val="00781FD8"/>
    <w:rsid w:val="007820B4"/>
    <w:rsid w:val="007821B1"/>
    <w:rsid w:val="007827BD"/>
    <w:rsid w:val="00782AA2"/>
    <w:rsid w:val="00782B0E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19B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54B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8A6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3B9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6D9"/>
    <w:rsid w:val="007C4AF4"/>
    <w:rsid w:val="007C4C55"/>
    <w:rsid w:val="007C57C7"/>
    <w:rsid w:val="007C596C"/>
    <w:rsid w:val="007C5ADE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89"/>
    <w:rsid w:val="007D0E96"/>
    <w:rsid w:val="007D0FCF"/>
    <w:rsid w:val="007D11B7"/>
    <w:rsid w:val="007D1380"/>
    <w:rsid w:val="007D1888"/>
    <w:rsid w:val="007D1977"/>
    <w:rsid w:val="007D1DD5"/>
    <w:rsid w:val="007D1F72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C2"/>
    <w:rsid w:val="007D4F71"/>
    <w:rsid w:val="007D5162"/>
    <w:rsid w:val="007D52EC"/>
    <w:rsid w:val="007D59A6"/>
    <w:rsid w:val="007D5B33"/>
    <w:rsid w:val="007D5E2B"/>
    <w:rsid w:val="007D609A"/>
    <w:rsid w:val="007D619F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1B88"/>
    <w:rsid w:val="007E2015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133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6FF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985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4FBE"/>
    <w:rsid w:val="008054D6"/>
    <w:rsid w:val="0080573C"/>
    <w:rsid w:val="00805A55"/>
    <w:rsid w:val="0080606B"/>
    <w:rsid w:val="00806128"/>
    <w:rsid w:val="00806237"/>
    <w:rsid w:val="008062F4"/>
    <w:rsid w:val="00806374"/>
    <w:rsid w:val="00806503"/>
    <w:rsid w:val="008065F7"/>
    <w:rsid w:val="00806A74"/>
    <w:rsid w:val="00806B2E"/>
    <w:rsid w:val="00806BD4"/>
    <w:rsid w:val="008073AC"/>
    <w:rsid w:val="00807C98"/>
    <w:rsid w:val="00807EA2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3F9"/>
    <w:rsid w:val="008307CD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A92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3A2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151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93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25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6A2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979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2A5C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0C4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1F9D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AF3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2DD2"/>
    <w:rsid w:val="008B301A"/>
    <w:rsid w:val="008B3143"/>
    <w:rsid w:val="008B331D"/>
    <w:rsid w:val="008B388A"/>
    <w:rsid w:val="008B392F"/>
    <w:rsid w:val="008B3972"/>
    <w:rsid w:val="008B3AF0"/>
    <w:rsid w:val="008B3B97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06E8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85B"/>
    <w:rsid w:val="008C4D6D"/>
    <w:rsid w:val="008C4D94"/>
    <w:rsid w:val="008C526F"/>
    <w:rsid w:val="008C54E8"/>
    <w:rsid w:val="008C55F2"/>
    <w:rsid w:val="008C5A9E"/>
    <w:rsid w:val="008C5B2D"/>
    <w:rsid w:val="008C6179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77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1CF"/>
    <w:rsid w:val="008D2303"/>
    <w:rsid w:val="008D263C"/>
    <w:rsid w:val="008D2F0F"/>
    <w:rsid w:val="008D32F2"/>
    <w:rsid w:val="008D33A8"/>
    <w:rsid w:val="008D348D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C88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8EB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DCA"/>
    <w:rsid w:val="008E7F34"/>
    <w:rsid w:val="008F0236"/>
    <w:rsid w:val="008F02AD"/>
    <w:rsid w:val="008F054B"/>
    <w:rsid w:val="008F0949"/>
    <w:rsid w:val="008F09DB"/>
    <w:rsid w:val="008F0B9F"/>
    <w:rsid w:val="008F0C50"/>
    <w:rsid w:val="008F1040"/>
    <w:rsid w:val="008F1270"/>
    <w:rsid w:val="008F12BC"/>
    <w:rsid w:val="008F14DB"/>
    <w:rsid w:val="008F1838"/>
    <w:rsid w:val="008F1D35"/>
    <w:rsid w:val="008F1E19"/>
    <w:rsid w:val="008F1E50"/>
    <w:rsid w:val="008F1EEE"/>
    <w:rsid w:val="008F2055"/>
    <w:rsid w:val="008F2298"/>
    <w:rsid w:val="008F25D9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5F0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0FB9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CF9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17B57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4C6C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30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04D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2A2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E40"/>
    <w:rsid w:val="00943F0E"/>
    <w:rsid w:val="009442A5"/>
    <w:rsid w:val="009448DE"/>
    <w:rsid w:val="009453CF"/>
    <w:rsid w:val="009454D1"/>
    <w:rsid w:val="00945542"/>
    <w:rsid w:val="0094561E"/>
    <w:rsid w:val="00945800"/>
    <w:rsid w:val="00945D06"/>
    <w:rsid w:val="00946209"/>
    <w:rsid w:val="009464AB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8F6"/>
    <w:rsid w:val="00957B1D"/>
    <w:rsid w:val="00957B2C"/>
    <w:rsid w:val="00957CCB"/>
    <w:rsid w:val="00957F5E"/>
    <w:rsid w:val="009600BF"/>
    <w:rsid w:val="00960A27"/>
    <w:rsid w:val="00960A91"/>
    <w:rsid w:val="00960DC0"/>
    <w:rsid w:val="00960DEB"/>
    <w:rsid w:val="00960FEF"/>
    <w:rsid w:val="00961050"/>
    <w:rsid w:val="009612D5"/>
    <w:rsid w:val="009614F8"/>
    <w:rsid w:val="00961979"/>
    <w:rsid w:val="00961BA1"/>
    <w:rsid w:val="00961BBF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675"/>
    <w:rsid w:val="00964AF0"/>
    <w:rsid w:val="00964C08"/>
    <w:rsid w:val="00964E39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AC1"/>
    <w:rsid w:val="00970CD5"/>
    <w:rsid w:val="00970F42"/>
    <w:rsid w:val="00970FC5"/>
    <w:rsid w:val="00971220"/>
    <w:rsid w:val="00971702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BCC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2A4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B93"/>
    <w:rsid w:val="00991D39"/>
    <w:rsid w:val="00991E64"/>
    <w:rsid w:val="009921F2"/>
    <w:rsid w:val="0099230B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288"/>
    <w:rsid w:val="0099731A"/>
    <w:rsid w:val="00997388"/>
    <w:rsid w:val="009979FF"/>
    <w:rsid w:val="00997AA7"/>
    <w:rsid w:val="00997B65"/>
    <w:rsid w:val="00997F82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50C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D3F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5DA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35F"/>
    <w:rsid w:val="009C2640"/>
    <w:rsid w:val="009C275B"/>
    <w:rsid w:val="009C2857"/>
    <w:rsid w:val="009C2BB9"/>
    <w:rsid w:val="009C33C8"/>
    <w:rsid w:val="009C347E"/>
    <w:rsid w:val="009C37AF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DDF"/>
    <w:rsid w:val="009C5FC3"/>
    <w:rsid w:val="009C6A14"/>
    <w:rsid w:val="009C71E9"/>
    <w:rsid w:val="009C7976"/>
    <w:rsid w:val="009C7DF2"/>
    <w:rsid w:val="009C7E2E"/>
    <w:rsid w:val="009C7E9B"/>
    <w:rsid w:val="009C7EBB"/>
    <w:rsid w:val="009D03D5"/>
    <w:rsid w:val="009D08F1"/>
    <w:rsid w:val="009D0944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2F46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85A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F80"/>
    <w:rsid w:val="009E01D8"/>
    <w:rsid w:val="009E0437"/>
    <w:rsid w:val="009E04A3"/>
    <w:rsid w:val="009E0731"/>
    <w:rsid w:val="009E0A3E"/>
    <w:rsid w:val="009E0BF1"/>
    <w:rsid w:val="009E0C65"/>
    <w:rsid w:val="009E0EC7"/>
    <w:rsid w:val="009E2344"/>
    <w:rsid w:val="009E253F"/>
    <w:rsid w:val="009E27E3"/>
    <w:rsid w:val="009E2AA4"/>
    <w:rsid w:val="009E2D76"/>
    <w:rsid w:val="009E306D"/>
    <w:rsid w:val="009E31DE"/>
    <w:rsid w:val="009E31F7"/>
    <w:rsid w:val="009E3421"/>
    <w:rsid w:val="009E3645"/>
    <w:rsid w:val="009E3CB9"/>
    <w:rsid w:val="009E4120"/>
    <w:rsid w:val="009E41DF"/>
    <w:rsid w:val="009E45C2"/>
    <w:rsid w:val="009E4682"/>
    <w:rsid w:val="009E4855"/>
    <w:rsid w:val="009E485E"/>
    <w:rsid w:val="009E4BC0"/>
    <w:rsid w:val="009E5069"/>
    <w:rsid w:val="009E555B"/>
    <w:rsid w:val="009E564C"/>
    <w:rsid w:val="009E5C89"/>
    <w:rsid w:val="009E60BC"/>
    <w:rsid w:val="009E6749"/>
    <w:rsid w:val="009E67CA"/>
    <w:rsid w:val="009E6C49"/>
    <w:rsid w:val="009E6CD2"/>
    <w:rsid w:val="009E7244"/>
    <w:rsid w:val="009E7307"/>
    <w:rsid w:val="009E73BD"/>
    <w:rsid w:val="009E7530"/>
    <w:rsid w:val="009E7A80"/>
    <w:rsid w:val="009E7AA0"/>
    <w:rsid w:val="009E7AE3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0DB"/>
    <w:rsid w:val="009F148C"/>
    <w:rsid w:val="009F1AD5"/>
    <w:rsid w:val="009F1E30"/>
    <w:rsid w:val="009F201B"/>
    <w:rsid w:val="009F2414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7E4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5C9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BD0"/>
    <w:rsid w:val="00A12E2C"/>
    <w:rsid w:val="00A12F74"/>
    <w:rsid w:val="00A132A3"/>
    <w:rsid w:val="00A13702"/>
    <w:rsid w:val="00A13C38"/>
    <w:rsid w:val="00A13D06"/>
    <w:rsid w:val="00A13E5C"/>
    <w:rsid w:val="00A142C5"/>
    <w:rsid w:val="00A14490"/>
    <w:rsid w:val="00A1461E"/>
    <w:rsid w:val="00A147DF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3EA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931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CB0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291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684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4AF"/>
    <w:rsid w:val="00A6083E"/>
    <w:rsid w:val="00A608D1"/>
    <w:rsid w:val="00A61229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7C9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50"/>
    <w:rsid w:val="00A863C5"/>
    <w:rsid w:val="00A8669E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49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6F8B"/>
    <w:rsid w:val="00A96FAB"/>
    <w:rsid w:val="00A9729B"/>
    <w:rsid w:val="00A9733E"/>
    <w:rsid w:val="00A974F8"/>
    <w:rsid w:val="00A9752E"/>
    <w:rsid w:val="00A97D1B"/>
    <w:rsid w:val="00A97EBC"/>
    <w:rsid w:val="00AA0496"/>
    <w:rsid w:val="00AA0839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1EC8"/>
    <w:rsid w:val="00AB23D5"/>
    <w:rsid w:val="00AB264C"/>
    <w:rsid w:val="00AB2C0A"/>
    <w:rsid w:val="00AB3017"/>
    <w:rsid w:val="00AB3041"/>
    <w:rsid w:val="00AB3459"/>
    <w:rsid w:val="00AB3C0E"/>
    <w:rsid w:val="00AB3E4B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CB2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99F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5F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5BC"/>
    <w:rsid w:val="00AD1810"/>
    <w:rsid w:val="00AD1966"/>
    <w:rsid w:val="00AD1F7F"/>
    <w:rsid w:val="00AD24BD"/>
    <w:rsid w:val="00AD2584"/>
    <w:rsid w:val="00AD25AE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5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5CB"/>
    <w:rsid w:val="00AF0619"/>
    <w:rsid w:val="00AF0C23"/>
    <w:rsid w:val="00AF12DF"/>
    <w:rsid w:val="00AF1302"/>
    <w:rsid w:val="00AF19C7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AD8"/>
    <w:rsid w:val="00AF4DFD"/>
    <w:rsid w:val="00AF5120"/>
    <w:rsid w:val="00AF5917"/>
    <w:rsid w:val="00AF5AE9"/>
    <w:rsid w:val="00AF5CBA"/>
    <w:rsid w:val="00AF5E60"/>
    <w:rsid w:val="00AF6287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CEC"/>
    <w:rsid w:val="00B00E9A"/>
    <w:rsid w:val="00B01022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4EF3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DE7"/>
    <w:rsid w:val="00B14E4A"/>
    <w:rsid w:val="00B14ED9"/>
    <w:rsid w:val="00B15309"/>
    <w:rsid w:val="00B1530B"/>
    <w:rsid w:val="00B15376"/>
    <w:rsid w:val="00B15795"/>
    <w:rsid w:val="00B15943"/>
    <w:rsid w:val="00B159CB"/>
    <w:rsid w:val="00B15AC3"/>
    <w:rsid w:val="00B15BDA"/>
    <w:rsid w:val="00B15F64"/>
    <w:rsid w:val="00B161B6"/>
    <w:rsid w:val="00B1644D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4BA7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6EA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28E"/>
    <w:rsid w:val="00B6665D"/>
    <w:rsid w:val="00B667CA"/>
    <w:rsid w:val="00B66A4D"/>
    <w:rsid w:val="00B66BDB"/>
    <w:rsid w:val="00B66C0A"/>
    <w:rsid w:val="00B66E74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58A"/>
    <w:rsid w:val="00B76DBB"/>
    <w:rsid w:val="00B76F61"/>
    <w:rsid w:val="00B77088"/>
    <w:rsid w:val="00B776AA"/>
    <w:rsid w:val="00B77879"/>
    <w:rsid w:val="00B779F3"/>
    <w:rsid w:val="00B77B78"/>
    <w:rsid w:val="00B77D15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5A0"/>
    <w:rsid w:val="00B87876"/>
    <w:rsid w:val="00B87B6F"/>
    <w:rsid w:val="00B87C9B"/>
    <w:rsid w:val="00B87F84"/>
    <w:rsid w:val="00B902F0"/>
    <w:rsid w:val="00B90421"/>
    <w:rsid w:val="00B90865"/>
    <w:rsid w:val="00B90ACE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62E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677F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150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34D"/>
    <w:rsid w:val="00BB438E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7C1"/>
    <w:rsid w:val="00BC4827"/>
    <w:rsid w:val="00BC49AC"/>
    <w:rsid w:val="00BC4B54"/>
    <w:rsid w:val="00BC4CA5"/>
    <w:rsid w:val="00BC4FE8"/>
    <w:rsid w:val="00BC5165"/>
    <w:rsid w:val="00BC57A4"/>
    <w:rsid w:val="00BC5C47"/>
    <w:rsid w:val="00BC5D89"/>
    <w:rsid w:val="00BC6062"/>
    <w:rsid w:val="00BC6D1C"/>
    <w:rsid w:val="00BC6F36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D33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A1E"/>
    <w:rsid w:val="00BD6B37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84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14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2A5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3D65"/>
    <w:rsid w:val="00C041E3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CD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4EC4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0EB"/>
    <w:rsid w:val="00C235CC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FA"/>
    <w:rsid w:val="00C3306F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0FBB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4F4F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48A"/>
    <w:rsid w:val="00C578AC"/>
    <w:rsid w:val="00C57984"/>
    <w:rsid w:val="00C57DEF"/>
    <w:rsid w:val="00C57FBC"/>
    <w:rsid w:val="00C60742"/>
    <w:rsid w:val="00C60A86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ADA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C9"/>
    <w:rsid w:val="00C65FF6"/>
    <w:rsid w:val="00C66676"/>
    <w:rsid w:val="00C66CD8"/>
    <w:rsid w:val="00C67066"/>
    <w:rsid w:val="00C670B4"/>
    <w:rsid w:val="00C670C2"/>
    <w:rsid w:val="00C6711D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AEF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2F0A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566"/>
    <w:rsid w:val="00C90705"/>
    <w:rsid w:val="00C90C76"/>
    <w:rsid w:val="00C90EDF"/>
    <w:rsid w:val="00C91F6E"/>
    <w:rsid w:val="00C9212A"/>
    <w:rsid w:val="00C92195"/>
    <w:rsid w:val="00C92391"/>
    <w:rsid w:val="00C92524"/>
    <w:rsid w:val="00C925A6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21F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6C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9B3"/>
    <w:rsid w:val="00CB0A49"/>
    <w:rsid w:val="00CB0BF6"/>
    <w:rsid w:val="00CB0C7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3"/>
    <w:rsid w:val="00CB5586"/>
    <w:rsid w:val="00CB56D9"/>
    <w:rsid w:val="00CB56FC"/>
    <w:rsid w:val="00CB58D0"/>
    <w:rsid w:val="00CB5907"/>
    <w:rsid w:val="00CB5CA9"/>
    <w:rsid w:val="00CB5D49"/>
    <w:rsid w:val="00CB5DF0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3B0"/>
    <w:rsid w:val="00CC23FD"/>
    <w:rsid w:val="00CC2803"/>
    <w:rsid w:val="00CC2A97"/>
    <w:rsid w:val="00CC2DC9"/>
    <w:rsid w:val="00CC2E49"/>
    <w:rsid w:val="00CC2E4B"/>
    <w:rsid w:val="00CC3191"/>
    <w:rsid w:val="00CC32A0"/>
    <w:rsid w:val="00CC32E0"/>
    <w:rsid w:val="00CC3E84"/>
    <w:rsid w:val="00CC41E2"/>
    <w:rsid w:val="00CC420E"/>
    <w:rsid w:val="00CC43CC"/>
    <w:rsid w:val="00CC4635"/>
    <w:rsid w:val="00CC46F9"/>
    <w:rsid w:val="00CC4930"/>
    <w:rsid w:val="00CC4AAD"/>
    <w:rsid w:val="00CC4E87"/>
    <w:rsid w:val="00CC4EA5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7C6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CB2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465"/>
    <w:rsid w:val="00CD65B7"/>
    <w:rsid w:val="00CD6822"/>
    <w:rsid w:val="00CD685E"/>
    <w:rsid w:val="00CD6AFE"/>
    <w:rsid w:val="00CD6B59"/>
    <w:rsid w:val="00CD6BD6"/>
    <w:rsid w:val="00CD6C5D"/>
    <w:rsid w:val="00CD6DA5"/>
    <w:rsid w:val="00CD7160"/>
    <w:rsid w:val="00CD7201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ACA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48"/>
    <w:rsid w:val="00D014FA"/>
    <w:rsid w:val="00D01761"/>
    <w:rsid w:val="00D025CF"/>
    <w:rsid w:val="00D02697"/>
    <w:rsid w:val="00D0288D"/>
    <w:rsid w:val="00D02A34"/>
    <w:rsid w:val="00D02A82"/>
    <w:rsid w:val="00D02DB8"/>
    <w:rsid w:val="00D030A8"/>
    <w:rsid w:val="00D03161"/>
    <w:rsid w:val="00D031F0"/>
    <w:rsid w:val="00D0332C"/>
    <w:rsid w:val="00D034AD"/>
    <w:rsid w:val="00D03750"/>
    <w:rsid w:val="00D038AB"/>
    <w:rsid w:val="00D03AF7"/>
    <w:rsid w:val="00D03F1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0C3"/>
    <w:rsid w:val="00D1433C"/>
    <w:rsid w:val="00D1462A"/>
    <w:rsid w:val="00D1469F"/>
    <w:rsid w:val="00D15014"/>
    <w:rsid w:val="00D15254"/>
    <w:rsid w:val="00D15280"/>
    <w:rsid w:val="00D154E9"/>
    <w:rsid w:val="00D1572E"/>
    <w:rsid w:val="00D15732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2E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4EEA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BE7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08C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8CA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7D2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4876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6799F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625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65"/>
    <w:rsid w:val="00D90A97"/>
    <w:rsid w:val="00D90C28"/>
    <w:rsid w:val="00D90DD9"/>
    <w:rsid w:val="00D90EC5"/>
    <w:rsid w:val="00D9107D"/>
    <w:rsid w:val="00D91482"/>
    <w:rsid w:val="00D91695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6AB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D94"/>
    <w:rsid w:val="00DA1F12"/>
    <w:rsid w:val="00DA2038"/>
    <w:rsid w:val="00DA2065"/>
    <w:rsid w:val="00DA217C"/>
    <w:rsid w:val="00DA22D3"/>
    <w:rsid w:val="00DA22E9"/>
    <w:rsid w:val="00DA2353"/>
    <w:rsid w:val="00DA2719"/>
    <w:rsid w:val="00DA2791"/>
    <w:rsid w:val="00DA2930"/>
    <w:rsid w:val="00DA2A40"/>
    <w:rsid w:val="00DA2B66"/>
    <w:rsid w:val="00DA2B72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139"/>
    <w:rsid w:val="00DB2428"/>
    <w:rsid w:val="00DB248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1C3"/>
    <w:rsid w:val="00DB543D"/>
    <w:rsid w:val="00DB55D4"/>
    <w:rsid w:val="00DB564F"/>
    <w:rsid w:val="00DB57CB"/>
    <w:rsid w:val="00DB59AF"/>
    <w:rsid w:val="00DB5A97"/>
    <w:rsid w:val="00DB5AB8"/>
    <w:rsid w:val="00DB5B11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933"/>
    <w:rsid w:val="00DC1D2B"/>
    <w:rsid w:val="00DC1E80"/>
    <w:rsid w:val="00DC1ED1"/>
    <w:rsid w:val="00DC2176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4D9"/>
    <w:rsid w:val="00DC7842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1E29"/>
    <w:rsid w:val="00DD209D"/>
    <w:rsid w:val="00DD2121"/>
    <w:rsid w:val="00DD226C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5E2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893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0F34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38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5FD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53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41A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0DF0"/>
    <w:rsid w:val="00E21008"/>
    <w:rsid w:val="00E21327"/>
    <w:rsid w:val="00E216D0"/>
    <w:rsid w:val="00E216F0"/>
    <w:rsid w:val="00E21791"/>
    <w:rsid w:val="00E21958"/>
    <w:rsid w:val="00E21D44"/>
    <w:rsid w:val="00E22065"/>
    <w:rsid w:val="00E2222F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C7C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5EAF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8F1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B7B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46B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5B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3DAD"/>
    <w:rsid w:val="00E6416F"/>
    <w:rsid w:val="00E642A2"/>
    <w:rsid w:val="00E643F9"/>
    <w:rsid w:val="00E64898"/>
    <w:rsid w:val="00E65666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5B1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82F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DD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44D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1D1E"/>
    <w:rsid w:val="00E9212B"/>
    <w:rsid w:val="00E9256F"/>
    <w:rsid w:val="00E9269B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6EFE"/>
    <w:rsid w:val="00E97226"/>
    <w:rsid w:val="00E97261"/>
    <w:rsid w:val="00E9735B"/>
    <w:rsid w:val="00E97443"/>
    <w:rsid w:val="00E97900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3C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AE9"/>
    <w:rsid w:val="00EB0BE1"/>
    <w:rsid w:val="00EB0CFF"/>
    <w:rsid w:val="00EB0DEC"/>
    <w:rsid w:val="00EB0FB2"/>
    <w:rsid w:val="00EB11BB"/>
    <w:rsid w:val="00EB11CF"/>
    <w:rsid w:val="00EB130C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D70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0F0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C21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7EC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DD8"/>
    <w:rsid w:val="00EE1F17"/>
    <w:rsid w:val="00EE2296"/>
    <w:rsid w:val="00EE22B6"/>
    <w:rsid w:val="00EE24EA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C49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180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AF1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24"/>
    <w:rsid w:val="00F03F8D"/>
    <w:rsid w:val="00F04D44"/>
    <w:rsid w:val="00F05022"/>
    <w:rsid w:val="00F05096"/>
    <w:rsid w:val="00F053CF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351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30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8C0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7D6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5D8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37C4F"/>
    <w:rsid w:val="00F40016"/>
    <w:rsid w:val="00F40051"/>
    <w:rsid w:val="00F4016C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5FB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241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8E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BE2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1E1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620"/>
    <w:rsid w:val="00F83735"/>
    <w:rsid w:val="00F8376F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00E"/>
    <w:rsid w:val="00F913A0"/>
    <w:rsid w:val="00F914B8"/>
    <w:rsid w:val="00F9163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966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6C7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447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3E17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754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DCB"/>
    <w:rsid w:val="00FB6E09"/>
    <w:rsid w:val="00FB78DC"/>
    <w:rsid w:val="00FB78F5"/>
    <w:rsid w:val="00FB7BC1"/>
    <w:rsid w:val="00FB7C8F"/>
    <w:rsid w:val="00FB7D38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867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3FB2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7CD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79"/>
    <w:rsid w:val="00FD3EB1"/>
    <w:rsid w:val="00FD4DD6"/>
    <w:rsid w:val="00FD4DF3"/>
    <w:rsid w:val="00FD4E44"/>
    <w:rsid w:val="00FD5040"/>
    <w:rsid w:val="00FD506E"/>
    <w:rsid w:val="00FD511C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2F0"/>
    <w:rsid w:val="00FE64AE"/>
    <w:rsid w:val="00FE654D"/>
    <w:rsid w:val="00FE65FC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6BA"/>
    <w:rsid w:val="00FF1D88"/>
    <w:rsid w:val="00FF1FE4"/>
    <w:rsid w:val="00FF2395"/>
    <w:rsid w:val="00FF2453"/>
    <w:rsid w:val="00FF247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1DA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4FC22013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91F1447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5D2521"/>
  <w15:docId w15:val="{80A143A4-84C4-4A8D-A122-69172A60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0A6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aliases w:val="- Bullets,목록 단락,リスト段落,?? ??,?????,????,Lista1,列出段落,列出段落1,中等深浅网格 1 - 着色 21,¥¡¡¡¡ì¬º¥¹¥È¶ÎÂä,ÁÐ³ö¶ÎÂä,—ño’i—Ž,¥ê¥¹¥È¶ÎÂä,1st level - Bullet List Paragraph,Lettre d'introduction,Paragrafo elenco,Normal bullet 2,Bullet list,목록단락,列,列表段,列表段落11,P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 字符1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uiPriority w:val="34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15897-7C48-41AD-99CF-790B7B3E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3</Pages>
  <Words>905</Words>
  <Characters>4797</Characters>
  <Application>Microsoft Office Word</Application>
  <DocSecurity>0</DocSecurity>
  <Lines>159</Lines>
  <Paragraphs>86</Paragraphs>
  <ScaleCrop>false</ScaleCrop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cp:lastModifiedBy>jiang zheng</cp:lastModifiedBy>
  <cp:revision>88</cp:revision>
  <cp:lastPrinted>2009-08-14T22:05:00Z</cp:lastPrinted>
  <dcterms:created xsi:type="dcterms:W3CDTF">2024-11-05T13:09:00Z</dcterms:created>
  <dcterms:modified xsi:type="dcterms:W3CDTF">2025-05-08T05:56:00Z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